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CA5698" w14:textId="77777777" w:rsidR="00F6509D" w:rsidRPr="005D6233" w:rsidRDefault="00F6509D" w:rsidP="00F6509D">
      <w:pPr>
        <w:pStyle w:val="normal0"/>
        <w:contextualSpacing w:val="0"/>
        <w:rPr>
          <w:sz w:val="40"/>
          <w:szCs w:val="40"/>
        </w:rPr>
      </w:pPr>
      <w:r w:rsidRPr="005D6233">
        <w:rPr>
          <w:rFonts w:ascii="Tahoma" w:eastAsia="Tahoma" w:hAnsi="Tahoma" w:cs="Tahoma"/>
          <w:b/>
          <w:sz w:val="40"/>
          <w:szCs w:val="40"/>
        </w:rPr>
        <w:t>Röda tråden</w:t>
      </w:r>
    </w:p>
    <w:p w14:paraId="0F68B33A" w14:textId="77777777" w:rsidR="00F6509D" w:rsidRPr="005D6233" w:rsidRDefault="00F6509D" w:rsidP="00F6509D">
      <w:pPr>
        <w:pStyle w:val="normal0"/>
        <w:contextualSpacing w:val="0"/>
        <w:rPr>
          <w:sz w:val="40"/>
          <w:szCs w:val="40"/>
        </w:rPr>
      </w:pPr>
    </w:p>
    <w:p w14:paraId="3EB07FC7" w14:textId="28B3B304" w:rsidR="00F6509D" w:rsidRPr="005D6233" w:rsidRDefault="00B52AC8" w:rsidP="00F6509D">
      <w:pPr>
        <w:pStyle w:val="normal0"/>
        <w:contextualSpacing w:val="0"/>
        <w:rPr>
          <w:sz w:val="40"/>
          <w:szCs w:val="40"/>
        </w:rPr>
      </w:pPr>
      <w:r>
        <w:rPr>
          <w:rFonts w:ascii="Tahoma" w:eastAsia="Tahoma" w:hAnsi="Tahoma" w:cs="Tahoma"/>
          <w:b/>
          <w:sz w:val="40"/>
          <w:szCs w:val="40"/>
        </w:rPr>
        <w:t>Ämne Åk 7-9</w:t>
      </w:r>
      <w:r w:rsidR="00F6509D" w:rsidRPr="005D6233">
        <w:rPr>
          <w:rFonts w:ascii="Tahoma" w:eastAsia="Tahoma" w:hAnsi="Tahoma" w:cs="Tahoma"/>
          <w:b/>
          <w:sz w:val="40"/>
          <w:szCs w:val="40"/>
        </w:rPr>
        <w:t xml:space="preserve"> 2014-2015</w:t>
      </w:r>
    </w:p>
    <w:p w14:paraId="1422C89E" w14:textId="77777777" w:rsidR="00F6509D" w:rsidRDefault="00F6509D" w:rsidP="00F6509D">
      <w:pPr>
        <w:pStyle w:val="normal0"/>
        <w:contextualSpacing w:val="0"/>
        <w:rPr>
          <w:rFonts w:ascii="Tahoma" w:eastAsia="Tahoma" w:hAnsi="Tahoma" w:cs="Tahoma"/>
          <w:b/>
        </w:rPr>
      </w:pPr>
    </w:p>
    <w:p w14:paraId="7637CE70" w14:textId="45EB5071" w:rsidR="00B52AC8" w:rsidRPr="00DD0127" w:rsidRDefault="00F6509D" w:rsidP="00DD0127">
      <w:pPr>
        <w:pStyle w:val="normal0"/>
        <w:contextualSpacing w:val="0"/>
        <w:rPr>
          <w:rFonts w:ascii="Tahoma" w:eastAsia="Tahoma" w:hAnsi="Tahoma" w:cs="Tahoma"/>
          <w:b/>
        </w:rPr>
      </w:pPr>
      <w:r>
        <w:rPr>
          <w:rFonts w:ascii="Tahoma" w:eastAsia="Tahoma" w:hAnsi="Tahoma" w:cs="Tahoma"/>
          <w:b/>
        </w:rPr>
        <w:t xml:space="preserve">Åk </w:t>
      </w:r>
      <w:r w:rsidR="00DD0127">
        <w:rPr>
          <w:rFonts w:ascii="Tahoma" w:eastAsia="Tahoma" w:hAnsi="Tahoma" w:cs="Tahoma"/>
          <w:b/>
        </w:rPr>
        <w:t>7</w:t>
      </w:r>
    </w:p>
    <w:p w14:paraId="12854C16" w14:textId="77777777" w:rsidR="00F6509D" w:rsidRDefault="00F6509D" w:rsidP="00F6509D">
      <w:pPr>
        <w:pStyle w:val="normal0"/>
        <w:contextualSpacing w:val="0"/>
      </w:pPr>
    </w:p>
    <w:tbl>
      <w:tblPr>
        <w:tblW w:w="14034"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473"/>
        <w:gridCol w:w="5025"/>
        <w:gridCol w:w="4536"/>
      </w:tblGrid>
      <w:tr w:rsidR="00871A9E" w14:paraId="4C219534" w14:textId="77777777" w:rsidTr="00DD0127">
        <w:trPr>
          <w:trHeight w:val="137"/>
        </w:trPr>
        <w:tc>
          <w:tcPr>
            <w:tcW w:w="4473" w:type="dxa"/>
            <w:shd w:val="clear" w:color="auto" w:fill="FFFF00"/>
            <w:tcMar>
              <w:left w:w="0" w:type="dxa"/>
              <w:right w:w="0" w:type="dxa"/>
            </w:tcMar>
          </w:tcPr>
          <w:p w14:paraId="1EC495A0" w14:textId="77777777" w:rsidR="00F6509D" w:rsidRDefault="00F6509D" w:rsidP="00B93D67">
            <w:pPr>
              <w:pStyle w:val="normal0"/>
              <w:contextualSpacing w:val="0"/>
              <w:jc w:val="center"/>
            </w:pPr>
          </w:p>
        </w:tc>
        <w:tc>
          <w:tcPr>
            <w:tcW w:w="5025" w:type="dxa"/>
            <w:shd w:val="clear" w:color="auto" w:fill="FFFF00"/>
            <w:tcMar>
              <w:left w:w="0" w:type="dxa"/>
              <w:right w:w="0" w:type="dxa"/>
            </w:tcMar>
          </w:tcPr>
          <w:p w14:paraId="76ACE65A" w14:textId="77777777" w:rsidR="00F6509D" w:rsidRDefault="00F6509D" w:rsidP="00B93D67">
            <w:pPr>
              <w:pStyle w:val="normal0"/>
              <w:spacing w:after="200" w:line="276" w:lineRule="auto"/>
              <w:contextualSpacing w:val="0"/>
            </w:pPr>
          </w:p>
        </w:tc>
        <w:tc>
          <w:tcPr>
            <w:tcW w:w="4536" w:type="dxa"/>
            <w:shd w:val="clear" w:color="auto" w:fill="FFFF00"/>
            <w:tcMar>
              <w:left w:w="0" w:type="dxa"/>
              <w:right w:w="0" w:type="dxa"/>
            </w:tcMar>
          </w:tcPr>
          <w:p w14:paraId="620DF29E" w14:textId="77777777" w:rsidR="00F6509D" w:rsidRDefault="00F6509D" w:rsidP="00B93D67">
            <w:pPr>
              <w:pStyle w:val="normal0"/>
              <w:spacing w:after="200" w:line="276" w:lineRule="auto"/>
              <w:contextualSpacing w:val="0"/>
            </w:pPr>
          </w:p>
        </w:tc>
      </w:tr>
      <w:tr w:rsidR="00871A9E" w14:paraId="1BAE0992" w14:textId="77777777" w:rsidTr="00DD0127">
        <w:trPr>
          <w:trHeight w:val="137"/>
        </w:trPr>
        <w:tc>
          <w:tcPr>
            <w:tcW w:w="4473" w:type="dxa"/>
            <w:tcMar>
              <w:left w:w="0" w:type="dxa"/>
              <w:right w:w="0" w:type="dxa"/>
            </w:tcMar>
          </w:tcPr>
          <w:p w14:paraId="3F65C4C2" w14:textId="77777777" w:rsidR="00F6509D" w:rsidRDefault="00F6509D" w:rsidP="00B93D67">
            <w:pPr>
              <w:pStyle w:val="normal0"/>
              <w:contextualSpacing w:val="0"/>
              <w:jc w:val="center"/>
            </w:pPr>
            <w:r>
              <w:rPr>
                <w:rFonts w:ascii="Tahoma" w:eastAsia="Tahoma" w:hAnsi="Tahoma" w:cs="Tahoma"/>
                <w:b/>
              </w:rPr>
              <w:t>Arbetsområde</w:t>
            </w:r>
          </w:p>
        </w:tc>
        <w:tc>
          <w:tcPr>
            <w:tcW w:w="5025" w:type="dxa"/>
            <w:tcMar>
              <w:left w:w="0" w:type="dxa"/>
              <w:right w:w="0" w:type="dxa"/>
            </w:tcMar>
          </w:tcPr>
          <w:p w14:paraId="3E3A0A49" w14:textId="77777777" w:rsidR="00F6509D" w:rsidRDefault="00F6509D" w:rsidP="00B93D67">
            <w:pPr>
              <w:pStyle w:val="normal0"/>
              <w:contextualSpacing w:val="0"/>
              <w:jc w:val="center"/>
            </w:pPr>
            <w:r>
              <w:rPr>
                <w:rFonts w:ascii="Tahoma" w:eastAsia="Tahoma" w:hAnsi="Tahoma" w:cs="Tahoma"/>
                <w:b/>
              </w:rPr>
              <w:t>Centralt innehåll</w:t>
            </w:r>
          </w:p>
          <w:p w14:paraId="53A97B1E" w14:textId="77777777" w:rsidR="00F6509D" w:rsidRDefault="00F6509D" w:rsidP="00B93D67">
            <w:pPr>
              <w:pStyle w:val="normal0"/>
              <w:contextualSpacing w:val="0"/>
              <w:jc w:val="center"/>
            </w:pPr>
            <w:r>
              <w:rPr>
                <w:rFonts w:ascii="Tahoma" w:eastAsia="Tahoma" w:hAnsi="Tahoma" w:cs="Tahoma"/>
                <w:b/>
              </w:rPr>
              <w:t>Lgr 11</w:t>
            </w:r>
          </w:p>
        </w:tc>
        <w:tc>
          <w:tcPr>
            <w:tcW w:w="4536" w:type="dxa"/>
            <w:tcMar>
              <w:left w:w="0" w:type="dxa"/>
              <w:right w:w="0" w:type="dxa"/>
            </w:tcMar>
          </w:tcPr>
          <w:p w14:paraId="27E51D9E" w14:textId="77777777" w:rsidR="00F6509D" w:rsidRDefault="00F6509D" w:rsidP="00B93D67">
            <w:pPr>
              <w:pStyle w:val="normal0"/>
              <w:contextualSpacing w:val="0"/>
              <w:jc w:val="center"/>
            </w:pPr>
            <w:r>
              <w:rPr>
                <w:rFonts w:ascii="Tahoma" w:eastAsia="Tahoma" w:hAnsi="Tahoma" w:cs="Tahoma"/>
                <w:b/>
              </w:rPr>
              <w:t>Kunskapskrav</w:t>
            </w:r>
          </w:p>
        </w:tc>
      </w:tr>
      <w:tr w:rsidR="00F6509D" w14:paraId="0B848581" w14:textId="77777777" w:rsidTr="00DD0127">
        <w:trPr>
          <w:trHeight w:val="83"/>
        </w:trPr>
        <w:tc>
          <w:tcPr>
            <w:tcW w:w="14034" w:type="dxa"/>
            <w:gridSpan w:val="3"/>
            <w:shd w:val="pct20" w:color="auto" w:fill="auto"/>
            <w:tcMar>
              <w:left w:w="0" w:type="dxa"/>
              <w:right w:w="0" w:type="dxa"/>
            </w:tcMar>
          </w:tcPr>
          <w:p w14:paraId="7EB1F157" w14:textId="52B8B8E7" w:rsidR="00F6509D" w:rsidRDefault="00F6509D" w:rsidP="00B93D67">
            <w:pPr>
              <w:pStyle w:val="normal0"/>
              <w:contextualSpacing w:val="0"/>
              <w:rPr>
                <w:rFonts w:ascii="Tahoma" w:eastAsia="Tahoma" w:hAnsi="Tahoma" w:cs="Tahoma"/>
                <w:b/>
              </w:rPr>
            </w:pPr>
            <w:r>
              <w:rPr>
                <w:rFonts w:ascii="Tahoma" w:eastAsia="Tahoma" w:hAnsi="Tahoma" w:cs="Tahoma"/>
                <w:b/>
              </w:rPr>
              <w:t>Hösttermin</w:t>
            </w:r>
            <w:r w:rsidR="00871A9E">
              <w:rPr>
                <w:rFonts w:ascii="Tahoma" w:eastAsia="Tahoma" w:hAnsi="Tahoma" w:cs="Tahoma"/>
                <w:b/>
              </w:rPr>
              <w:t>/Vårtermin</w:t>
            </w:r>
          </w:p>
        </w:tc>
      </w:tr>
      <w:tr w:rsidR="00871A9E" w14:paraId="0E842033" w14:textId="77777777" w:rsidTr="00DD0127">
        <w:trPr>
          <w:trHeight w:val="1287"/>
        </w:trPr>
        <w:tc>
          <w:tcPr>
            <w:tcW w:w="4473" w:type="dxa"/>
            <w:tcMar>
              <w:left w:w="0" w:type="dxa"/>
              <w:right w:w="0" w:type="dxa"/>
            </w:tcMar>
          </w:tcPr>
          <w:p w14:paraId="760252BE" w14:textId="581A1791" w:rsidR="00F6509D" w:rsidRPr="005D6233" w:rsidRDefault="00871A9E" w:rsidP="00B93D67">
            <w:pPr>
              <w:pStyle w:val="normal0"/>
              <w:contextualSpacing w:val="0"/>
              <w:rPr>
                <w:sz w:val="20"/>
              </w:rPr>
            </w:pPr>
            <w:r>
              <w:rPr>
                <w:sz w:val="20"/>
              </w:rPr>
              <w:t>Materiallära, råvarubearbetning och avfallshantering</w:t>
            </w:r>
          </w:p>
        </w:tc>
        <w:tc>
          <w:tcPr>
            <w:tcW w:w="5025" w:type="dxa"/>
            <w:tcMar>
              <w:left w:w="0" w:type="dxa"/>
              <w:right w:w="0" w:type="dxa"/>
            </w:tcMar>
          </w:tcPr>
          <w:p w14:paraId="72171002" w14:textId="77777777" w:rsidR="00871A9E" w:rsidRDefault="00871A9E" w:rsidP="00871A9E">
            <w:pPr>
              <w:autoSpaceDE w:val="0"/>
              <w:autoSpaceDN w:val="0"/>
              <w:adjustRightInd w:val="0"/>
              <w:spacing w:before="566"/>
              <w:rPr>
                <w:rFonts w:ascii="Garamond" w:hAnsi="Garamond" w:cs="Garamond"/>
                <w:i/>
                <w:iCs/>
                <w:sz w:val="26"/>
                <w:szCs w:val="26"/>
              </w:rPr>
            </w:pPr>
            <w:r>
              <w:rPr>
                <w:rFonts w:ascii="Garamond" w:hAnsi="Garamond" w:cs="Garamond"/>
                <w:i/>
                <w:iCs/>
                <w:sz w:val="26"/>
                <w:szCs w:val="26"/>
              </w:rPr>
              <w:t>Tekniska lösningar</w:t>
            </w:r>
          </w:p>
          <w:p w14:paraId="63A07897" w14:textId="2C9FC3DD" w:rsidR="00871A9E" w:rsidRDefault="00871A9E" w:rsidP="00871A9E">
            <w:pPr>
              <w:autoSpaceDE w:val="0"/>
              <w:autoSpaceDN w:val="0"/>
              <w:adjustRightInd w:val="0"/>
              <w:contextualSpacing w:val="0"/>
              <w:jc w:val="both"/>
              <w:rPr>
                <w:rFonts w:ascii="Garamond" w:hAnsi="Garamond" w:cs="Garamond"/>
                <w:szCs w:val="24"/>
              </w:rPr>
            </w:pPr>
          </w:p>
          <w:p w14:paraId="1E3F2282" w14:textId="77777777" w:rsidR="00871A9E" w:rsidRDefault="00871A9E" w:rsidP="00871A9E">
            <w:pPr>
              <w:numPr>
                <w:ilvl w:val="0"/>
                <w:numId w:val="22"/>
              </w:numPr>
              <w:autoSpaceDE w:val="0"/>
              <w:autoSpaceDN w:val="0"/>
              <w:adjustRightInd w:val="0"/>
              <w:contextualSpacing w:val="0"/>
              <w:rPr>
                <w:rFonts w:ascii="Garamond" w:hAnsi="Garamond" w:cs="Garamond"/>
                <w:szCs w:val="24"/>
              </w:rPr>
            </w:pPr>
            <w:r>
              <w:rPr>
                <w:rFonts w:ascii="Garamond" w:hAnsi="Garamond" w:cs="Garamond"/>
                <w:szCs w:val="24"/>
              </w:rPr>
              <w:t>Tekniska lösningar för hållfasta och stabila konstruktioner, till exempel armering och balkformer.</w:t>
            </w:r>
          </w:p>
          <w:p w14:paraId="771B8D0C" w14:textId="77777777" w:rsidR="00871A9E" w:rsidRDefault="00871A9E" w:rsidP="00871A9E">
            <w:pPr>
              <w:numPr>
                <w:ilvl w:val="0"/>
                <w:numId w:val="22"/>
              </w:numPr>
              <w:autoSpaceDE w:val="0"/>
              <w:autoSpaceDN w:val="0"/>
              <w:adjustRightInd w:val="0"/>
              <w:contextualSpacing w:val="0"/>
              <w:rPr>
                <w:rFonts w:ascii="Garamond" w:hAnsi="Garamond" w:cs="Garamond"/>
                <w:szCs w:val="24"/>
              </w:rPr>
            </w:pPr>
            <w:r>
              <w:rPr>
                <w:rFonts w:ascii="Garamond" w:hAnsi="Garamond" w:cs="Garamond"/>
                <w:szCs w:val="24"/>
              </w:rPr>
              <w:t>Bearbetning av råvara till färdig produkt och hantering av avfall i någon industriell process, till exempel papperstillverkning och livsmedelstillverkning.</w:t>
            </w:r>
          </w:p>
          <w:p w14:paraId="76FEEB8F" w14:textId="77777777" w:rsidR="00871A9E" w:rsidRDefault="00871A9E" w:rsidP="00871A9E">
            <w:pPr>
              <w:numPr>
                <w:ilvl w:val="0"/>
                <w:numId w:val="22"/>
              </w:numPr>
              <w:autoSpaceDE w:val="0"/>
              <w:autoSpaceDN w:val="0"/>
              <w:adjustRightInd w:val="0"/>
              <w:contextualSpacing w:val="0"/>
              <w:rPr>
                <w:rFonts w:ascii="Garamond" w:hAnsi="Garamond" w:cs="Garamond"/>
                <w:szCs w:val="24"/>
              </w:rPr>
            </w:pPr>
            <w:r>
              <w:rPr>
                <w:rFonts w:ascii="Garamond" w:hAnsi="Garamond" w:cs="Garamond"/>
                <w:szCs w:val="24"/>
              </w:rPr>
              <w:t>Betydelsen av egenskaper, till exempel drag- och tryckhållfasthet, hårdhet och elasticitet vid val av material i tekniska lösningar. Egenskaper hos och tillämpningar av ett antal nya material.</w:t>
            </w:r>
          </w:p>
          <w:p w14:paraId="32C8AF68" w14:textId="77777777" w:rsidR="00871A9E" w:rsidRDefault="00871A9E" w:rsidP="00871A9E">
            <w:pPr>
              <w:numPr>
                <w:ilvl w:val="0"/>
                <w:numId w:val="22"/>
              </w:numPr>
              <w:autoSpaceDE w:val="0"/>
              <w:autoSpaceDN w:val="0"/>
              <w:adjustRightInd w:val="0"/>
              <w:contextualSpacing w:val="0"/>
              <w:jc w:val="both"/>
              <w:rPr>
                <w:rFonts w:ascii="Garamond" w:hAnsi="Garamond" w:cs="Garamond"/>
                <w:szCs w:val="24"/>
              </w:rPr>
            </w:pPr>
            <w:r>
              <w:rPr>
                <w:rFonts w:ascii="Garamond" w:hAnsi="Garamond" w:cs="Garamond"/>
                <w:szCs w:val="24"/>
              </w:rPr>
              <w:t>Ord och begrepp för att benämna och samtala om tekniska lösningar.</w:t>
            </w:r>
          </w:p>
          <w:p w14:paraId="6C9A2B33" w14:textId="77777777" w:rsidR="00871A9E" w:rsidRDefault="00871A9E" w:rsidP="00871A9E">
            <w:pPr>
              <w:autoSpaceDE w:val="0"/>
              <w:autoSpaceDN w:val="0"/>
              <w:adjustRightInd w:val="0"/>
              <w:spacing w:before="736"/>
              <w:rPr>
                <w:rFonts w:ascii="Garamond" w:hAnsi="Garamond" w:cs="Garamond"/>
                <w:i/>
                <w:iCs/>
                <w:sz w:val="26"/>
                <w:szCs w:val="26"/>
              </w:rPr>
            </w:pPr>
            <w:r>
              <w:rPr>
                <w:rFonts w:ascii="Garamond" w:hAnsi="Garamond" w:cs="Garamond"/>
                <w:i/>
                <w:iCs/>
                <w:sz w:val="26"/>
                <w:szCs w:val="26"/>
              </w:rPr>
              <w:t>Arbetssätt för utveckling av tekniska lösningar</w:t>
            </w:r>
          </w:p>
          <w:p w14:paraId="2A3BF7C1" w14:textId="342F6767" w:rsidR="00871A9E" w:rsidRDefault="00871A9E" w:rsidP="00871A9E">
            <w:pPr>
              <w:numPr>
                <w:ilvl w:val="0"/>
                <w:numId w:val="22"/>
              </w:numPr>
              <w:autoSpaceDE w:val="0"/>
              <w:autoSpaceDN w:val="0"/>
              <w:adjustRightInd w:val="0"/>
              <w:contextualSpacing w:val="0"/>
              <w:rPr>
                <w:rFonts w:ascii="Garamond" w:hAnsi="Garamond" w:cs="Garamond"/>
                <w:szCs w:val="24"/>
              </w:rPr>
            </w:pPr>
            <w:r>
              <w:rPr>
                <w:rFonts w:ascii="Garamond" w:hAnsi="Garamond" w:cs="Garamond"/>
                <w:szCs w:val="24"/>
              </w:rPr>
              <w:t>Teknikutvecklingsarbetets olika faser: identifiering av behov, undersökning, förslag till lösningar, konstruktion och utprövning. Hur faserna i arbetsprocessen samverkar.</w:t>
            </w:r>
          </w:p>
          <w:p w14:paraId="599C6A2C" w14:textId="77777777" w:rsidR="00871A9E" w:rsidRDefault="00871A9E" w:rsidP="00871A9E">
            <w:pPr>
              <w:numPr>
                <w:ilvl w:val="0"/>
                <w:numId w:val="22"/>
              </w:numPr>
              <w:autoSpaceDE w:val="0"/>
              <w:autoSpaceDN w:val="0"/>
              <w:adjustRightInd w:val="0"/>
              <w:contextualSpacing w:val="0"/>
              <w:rPr>
                <w:rFonts w:ascii="Garamond" w:hAnsi="Garamond" w:cs="Garamond"/>
                <w:szCs w:val="24"/>
              </w:rPr>
            </w:pPr>
            <w:r>
              <w:rPr>
                <w:rFonts w:ascii="Garamond" w:hAnsi="Garamond" w:cs="Garamond"/>
                <w:szCs w:val="24"/>
              </w:rPr>
              <w:t xml:space="preserve">Dokumentation i form av manuella och digitala skisser och ritningar med förklarande ord och begrepp, symboler och måttangivelser samt dokumentation med fysiska eller digitala </w:t>
            </w:r>
            <w:r>
              <w:rPr>
                <w:rFonts w:ascii="Garamond" w:hAnsi="Garamond" w:cs="Garamond"/>
                <w:szCs w:val="24"/>
              </w:rPr>
              <w:lastRenderedPageBreak/>
              <w:t>modeller. Enkla, skriftliga rapporter som beskriver och sammanfattar konstruktions- och teknikutvecklingsarbete.</w:t>
            </w:r>
          </w:p>
          <w:p w14:paraId="4F73E4B7" w14:textId="77777777" w:rsidR="00871A9E" w:rsidRDefault="00871A9E" w:rsidP="00871A9E">
            <w:pPr>
              <w:autoSpaceDE w:val="0"/>
              <w:autoSpaceDN w:val="0"/>
              <w:adjustRightInd w:val="0"/>
              <w:spacing w:before="736"/>
              <w:rPr>
                <w:rFonts w:ascii="Garamond" w:hAnsi="Garamond" w:cs="Garamond"/>
                <w:i/>
                <w:iCs/>
                <w:sz w:val="26"/>
                <w:szCs w:val="26"/>
              </w:rPr>
            </w:pPr>
            <w:r>
              <w:rPr>
                <w:rFonts w:ascii="Garamond" w:hAnsi="Garamond" w:cs="Garamond"/>
                <w:i/>
                <w:iCs/>
                <w:sz w:val="26"/>
                <w:szCs w:val="26"/>
              </w:rPr>
              <w:t>Teknik, människa, samhälle och miljö</w:t>
            </w:r>
          </w:p>
          <w:p w14:paraId="2C1A27F5" w14:textId="77777777" w:rsidR="00871A9E" w:rsidRDefault="00871A9E" w:rsidP="00DD0127">
            <w:pPr>
              <w:numPr>
                <w:ilvl w:val="0"/>
                <w:numId w:val="22"/>
              </w:numPr>
              <w:autoSpaceDE w:val="0"/>
              <w:autoSpaceDN w:val="0"/>
              <w:adjustRightInd w:val="0"/>
              <w:contextualSpacing w:val="0"/>
              <w:rPr>
                <w:rFonts w:ascii="Garamond" w:hAnsi="Garamond" w:cs="Garamond"/>
                <w:szCs w:val="24"/>
              </w:rPr>
            </w:pPr>
            <w:r>
              <w:rPr>
                <w:rFonts w:ascii="Garamond" w:hAnsi="Garamond" w:cs="Garamond"/>
                <w:szCs w:val="24"/>
              </w:rPr>
              <w:t>Samband mellan teknisk utveckling och vetenskapliga framsteg. Hur tekniken har möjliggjort vetenskapliga upptäckter och hur vetenskapen har möjliggjort tekniska innovationer.</w:t>
            </w:r>
          </w:p>
          <w:p w14:paraId="027BB5ED" w14:textId="77777777" w:rsidR="00871A9E" w:rsidRDefault="00871A9E" w:rsidP="00DD0127">
            <w:pPr>
              <w:numPr>
                <w:ilvl w:val="0"/>
                <w:numId w:val="22"/>
              </w:numPr>
              <w:autoSpaceDE w:val="0"/>
              <w:autoSpaceDN w:val="0"/>
              <w:adjustRightInd w:val="0"/>
              <w:contextualSpacing w:val="0"/>
              <w:rPr>
                <w:rFonts w:ascii="Garamond" w:hAnsi="Garamond" w:cs="Garamond"/>
                <w:szCs w:val="24"/>
              </w:rPr>
            </w:pPr>
            <w:r>
              <w:rPr>
                <w:rFonts w:ascii="Garamond" w:hAnsi="Garamond" w:cs="Garamond"/>
                <w:szCs w:val="24"/>
              </w:rPr>
              <w:t>Återvinning och återanvändning av material i olika tillverkningsprocesser. Hur tekniska lösningar kan bidra till hållbar utveckling.</w:t>
            </w:r>
          </w:p>
          <w:p w14:paraId="22DFA242" w14:textId="77777777" w:rsidR="00871A9E" w:rsidRDefault="00871A9E" w:rsidP="00DD0127">
            <w:pPr>
              <w:numPr>
                <w:ilvl w:val="0"/>
                <w:numId w:val="22"/>
              </w:numPr>
              <w:autoSpaceDE w:val="0"/>
              <w:autoSpaceDN w:val="0"/>
              <w:adjustRightInd w:val="0"/>
              <w:contextualSpacing w:val="0"/>
              <w:rPr>
                <w:rFonts w:ascii="Garamond" w:hAnsi="Garamond" w:cs="Garamond"/>
                <w:szCs w:val="24"/>
              </w:rPr>
            </w:pPr>
            <w:r>
              <w:rPr>
                <w:rFonts w:ascii="Garamond" w:hAnsi="Garamond" w:cs="Garamond"/>
                <w:szCs w:val="24"/>
              </w:rPr>
              <w:t>Samband mellan teknisk utveckling och vetenskapliga framsteg. Hur tekniken har möjliggjort vetenskapliga upptäckter och hur vetenskapen har möjliggjort tekniska innovationer.</w:t>
            </w:r>
          </w:p>
          <w:p w14:paraId="78609185" w14:textId="77777777" w:rsidR="00871A9E" w:rsidRDefault="00871A9E" w:rsidP="00DD0127">
            <w:pPr>
              <w:numPr>
                <w:ilvl w:val="0"/>
                <w:numId w:val="22"/>
              </w:numPr>
              <w:autoSpaceDE w:val="0"/>
              <w:autoSpaceDN w:val="0"/>
              <w:adjustRightInd w:val="0"/>
              <w:contextualSpacing w:val="0"/>
              <w:rPr>
                <w:rFonts w:ascii="Garamond" w:hAnsi="Garamond" w:cs="Garamond"/>
                <w:szCs w:val="24"/>
              </w:rPr>
            </w:pPr>
            <w:r>
              <w:rPr>
                <w:rFonts w:ascii="Garamond" w:hAnsi="Garamond" w:cs="Garamond"/>
                <w:szCs w:val="24"/>
              </w:rPr>
              <w:t>Konsekvenser av teknikval utifrån ekologiska, ekonomiska, etiska och sociala aspekter, till exempel i fråga om utveckling och användning av biobränslen och krigsmateriel.</w:t>
            </w:r>
          </w:p>
          <w:p w14:paraId="7D86ADDB" w14:textId="24134228" w:rsidR="00871A9E" w:rsidRPr="00871A9E" w:rsidRDefault="00871A9E" w:rsidP="00DD0127">
            <w:pPr>
              <w:numPr>
                <w:ilvl w:val="0"/>
                <w:numId w:val="22"/>
              </w:numPr>
              <w:autoSpaceDE w:val="0"/>
              <w:autoSpaceDN w:val="0"/>
              <w:adjustRightInd w:val="0"/>
              <w:contextualSpacing w:val="0"/>
              <w:rPr>
                <w:rFonts w:ascii="Garamond" w:hAnsi="Garamond" w:cs="Garamond"/>
                <w:szCs w:val="24"/>
              </w:rPr>
            </w:pPr>
            <w:r>
              <w:rPr>
                <w:rFonts w:ascii="Garamond" w:hAnsi="Garamond" w:cs="Garamond"/>
                <w:szCs w:val="24"/>
              </w:rPr>
              <w:t>Hur kulturella föreställningar om teknik påverkar kvinnors och mäns yrkesval och teknikanvändning.</w:t>
            </w:r>
          </w:p>
          <w:p w14:paraId="522D3BA8" w14:textId="77777777" w:rsidR="00F6509D" w:rsidRPr="005D6233" w:rsidRDefault="00F6509D" w:rsidP="00B93D67">
            <w:pPr>
              <w:pStyle w:val="normal0"/>
              <w:ind w:left="142" w:hanging="141"/>
              <w:contextualSpacing w:val="0"/>
              <w:rPr>
                <w:sz w:val="20"/>
              </w:rPr>
            </w:pPr>
          </w:p>
        </w:tc>
        <w:tc>
          <w:tcPr>
            <w:tcW w:w="4536" w:type="dxa"/>
            <w:tcMar>
              <w:left w:w="0" w:type="dxa"/>
              <w:right w:w="0" w:type="dxa"/>
            </w:tcMar>
          </w:tcPr>
          <w:p w14:paraId="2C5686F5" w14:textId="4649FBE2" w:rsidR="00F6509D" w:rsidRPr="005D6233" w:rsidRDefault="00DD0127" w:rsidP="00B93D67">
            <w:pPr>
              <w:pStyle w:val="normal0"/>
              <w:ind w:left="1"/>
              <w:contextualSpacing w:val="0"/>
              <w:rPr>
                <w:rFonts w:ascii="Tahoma" w:eastAsia="Tahoma" w:hAnsi="Tahoma" w:cs="Tahoma"/>
                <w:sz w:val="20"/>
              </w:rPr>
            </w:pPr>
            <w:r>
              <w:rPr>
                <w:rFonts w:ascii="Tahoma" w:eastAsia="Tahoma" w:hAnsi="Tahoma" w:cs="Tahoma"/>
                <w:sz w:val="20"/>
              </w:rPr>
              <w:lastRenderedPageBreak/>
              <w:t>Se nedan</w:t>
            </w:r>
          </w:p>
        </w:tc>
      </w:tr>
    </w:tbl>
    <w:p w14:paraId="2A280F4A" w14:textId="77777777" w:rsidR="00F6509D" w:rsidRDefault="00F6509D" w:rsidP="00F6509D">
      <w:pPr>
        <w:pStyle w:val="normal0"/>
        <w:contextualSpacing w:val="0"/>
      </w:pPr>
    </w:p>
    <w:p w14:paraId="5DDF5376" w14:textId="1FA4F046" w:rsidR="00F6509D" w:rsidRDefault="00F6509D" w:rsidP="00F6509D">
      <w:pPr>
        <w:pStyle w:val="normal0"/>
      </w:pPr>
      <w:r>
        <w:br w:type="page"/>
      </w:r>
      <w:r>
        <w:rPr>
          <w:rFonts w:ascii="Tahoma" w:eastAsia="Tahoma" w:hAnsi="Tahoma" w:cs="Tahoma"/>
          <w:b/>
        </w:rPr>
        <w:t xml:space="preserve">Åk </w:t>
      </w:r>
      <w:r w:rsidR="00DD0127">
        <w:rPr>
          <w:rFonts w:ascii="Tahoma" w:eastAsia="Tahoma" w:hAnsi="Tahoma" w:cs="Tahoma"/>
          <w:b/>
        </w:rPr>
        <w:t>8</w:t>
      </w:r>
    </w:p>
    <w:p w14:paraId="5B91BDF1" w14:textId="77777777" w:rsidR="00F6509D" w:rsidRDefault="00F6509D" w:rsidP="00F6509D">
      <w:pPr>
        <w:pStyle w:val="normal0"/>
        <w:contextualSpacing w:val="0"/>
      </w:pPr>
    </w:p>
    <w:tbl>
      <w:tblPr>
        <w:tblW w:w="143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40"/>
        <w:gridCol w:w="5601"/>
        <w:gridCol w:w="5386"/>
      </w:tblGrid>
      <w:tr w:rsidR="00F6509D" w14:paraId="3476780B" w14:textId="77777777" w:rsidTr="00DD0127">
        <w:trPr>
          <w:trHeight w:val="555"/>
        </w:trPr>
        <w:tc>
          <w:tcPr>
            <w:tcW w:w="3340" w:type="dxa"/>
            <w:shd w:val="clear" w:color="auto" w:fill="FF0000"/>
            <w:tcMar>
              <w:left w:w="0" w:type="dxa"/>
              <w:right w:w="0" w:type="dxa"/>
            </w:tcMar>
          </w:tcPr>
          <w:p w14:paraId="0130ABDC" w14:textId="77777777" w:rsidR="00F6509D" w:rsidRDefault="00F6509D" w:rsidP="00B93D67">
            <w:pPr>
              <w:pStyle w:val="normal0"/>
              <w:contextualSpacing w:val="0"/>
              <w:jc w:val="center"/>
            </w:pPr>
          </w:p>
        </w:tc>
        <w:tc>
          <w:tcPr>
            <w:tcW w:w="5601" w:type="dxa"/>
            <w:shd w:val="clear" w:color="auto" w:fill="FF0000"/>
            <w:tcMar>
              <w:left w:w="0" w:type="dxa"/>
              <w:right w:w="0" w:type="dxa"/>
            </w:tcMar>
          </w:tcPr>
          <w:p w14:paraId="433DBA37" w14:textId="77777777" w:rsidR="00F6509D" w:rsidRDefault="00F6509D" w:rsidP="00B93D67">
            <w:pPr>
              <w:pStyle w:val="normal0"/>
              <w:spacing w:line="276" w:lineRule="auto"/>
              <w:contextualSpacing w:val="0"/>
            </w:pPr>
          </w:p>
        </w:tc>
        <w:tc>
          <w:tcPr>
            <w:tcW w:w="5386" w:type="dxa"/>
            <w:shd w:val="clear" w:color="auto" w:fill="FF0000"/>
            <w:tcMar>
              <w:left w:w="0" w:type="dxa"/>
              <w:right w:w="0" w:type="dxa"/>
            </w:tcMar>
          </w:tcPr>
          <w:p w14:paraId="321D98AA" w14:textId="77777777" w:rsidR="00F6509D" w:rsidRDefault="00F6509D" w:rsidP="00B93D67">
            <w:pPr>
              <w:pStyle w:val="normal0"/>
              <w:spacing w:line="276" w:lineRule="auto"/>
              <w:contextualSpacing w:val="0"/>
            </w:pPr>
          </w:p>
        </w:tc>
      </w:tr>
      <w:tr w:rsidR="00F6509D" w14:paraId="685B5711" w14:textId="77777777" w:rsidTr="00DD0127">
        <w:trPr>
          <w:trHeight w:val="1026"/>
        </w:trPr>
        <w:tc>
          <w:tcPr>
            <w:tcW w:w="3340" w:type="dxa"/>
            <w:tcBorders>
              <w:bottom w:val="single" w:sz="8" w:space="0" w:color="000000"/>
            </w:tcBorders>
            <w:tcMar>
              <w:left w:w="0" w:type="dxa"/>
              <w:right w:w="0" w:type="dxa"/>
            </w:tcMar>
          </w:tcPr>
          <w:p w14:paraId="3FE80002" w14:textId="77777777" w:rsidR="00F6509D" w:rsidRDefault="00F6509D" w:rsidP="00B93D67">
            <w:pPr>
              <w:pStyle w:val="normal0"/>
              <w:contextualSpacing w:val="0"/>
              <w:jc w:val="center"/>
            </w:pPr>
            <w:r>
              <w:rPr>
                <w:rFonts w:ascii="Tahoma" w:eastAsia="Tahoma" w:hAnsi="Tahoma" w:cs="Tahoma"/>
                <w:b/>
              </w:rPr>
              <w:t>Arbetsområde</w:t>
            </w:r>
          </w:p>
        </w:tc>
        <w:tc>
          <w:tcPr>
            <w:tcW w:w="5601" w:type="dxa"/>
            <w:tcBorders>
              <w:bottom w:val="single" w:sz="8" w:space="0" w:color="000000"/>
            </w:tcBorders>
            <w:tcMar>
              <w:left w:w="0" w:type="dxa"/>
              <w:right w:w="0" w:type="dxa"/>
            </w:tcMar>
          </w:tcPr>
          <w:p w14:paraId="4255278A" w14:textId="77777777" w:rsidR="00F6509D" w:rsidRDefault="00F6509D" w:rsidP="00B93D67">
            <w:pPr>
              <w:pStyle w:val="normal0"/>
              <w:contextualSpacing w:val="0"/>
              <w:jc w:val="center"/>
            </w:pPr>
            <w:r>
              <w:rPr>
                <w:rFonts w:ascii="Tahoma" w:eastAsia="Tahoma" w:hAnsi="Tahoma" w:cs="Tahoma"/>
                <w:b/>
              </w:rPr>
              <w:t>Centralt innehåll</w:t>
            </w:r>
          </w:p>
          <w:p w14:paraId="57DAB8AA" w14:textId="77777777" w:rsidR="00F6509D" w:rsidRDefault="00F6509D" w:rsidP="00B93D67">
            <w:pPr>
              <w:pStyle w:val="normal0"/>
              <w:contextualSpacing w:val="0"/>
              <w:jc w:val="center"/>
            </w:pPr>
            <w:r>
              <w:rPr>
                <w:rFonts w:ascii="Tahoma" w:eastAsia="Tahoma" w:hAnsi="Tahoma" w:cs="Tahoma"/>
                <w:b/>
              </w:rPr>
              <w:t>Lgr 11</w:t>
            </w:r>
          </w:p>
        </w:tc>
        <w:tc>
          <w:tcPr>
            <w:tcW w:w="5386" w:type="dxa"/>
            <w:tcBorders>
              <w:bottom w:val="single" w:sz="8" w:space="0" w:color="000000"/>
            </w:tcBorders>
            <w:tcMar>
              <w:left w:w="0" w:type="dxa"/>
              <w:right w:w="0" w:type="dxa"/>
            </w:tcMar>
          </w:tcPr>
          <w:p w14:paraId="7CEB424C" w14:textId="77777777" w:rsidR="00F6509D" w:rsidRDefault="00F6509D" w:rsidP="00B93D67">
            <w:pPr>
              <w:pStyle w:val="normal0"/>
              <w:contextualSpacing w:val="0"/>
              <w:jc w:val="center"/>
            </w:pPr>
            <w:r>
              <w:rPr>
                <w:rFonts w:ascii="Tahoma" w:eastAsia="Tahoma" w:hAnsi="Tahoma" w:cs="Tahoma"/>
                <w:b/>
              </w:rPr>
              <w:t>Kunskapskrav</w:t>
            </w:r>
          </w:p>
        </w:tc>
      </w:tr>
      <w:tr w:rsidR="00F6509D" w14:paraId="03456AE7" w14:textId="77777777" w:rsidTr="00DD0127">
        <w:trPr>
          <w:trHeight w:val="534"/>
        </w:trPr>
        <w:tc>
          <w:tcPr>
            <w:tcW w:w="14327" w:type="dxa"/>
            <w:gridSpan w:val="3"/>
            <w:shd w:val="pct20" w:color="auto" w:fill="auto"/>
            <w:tcMar>
              <w:left w:w="0" w:type="dxa"/>
              <w:right w:w="0" w:type="dxa"/>
            </w:tcMar>
          </w:tcPr>
          <w:p w14:paraId="132811F4" w14:textId="224B1166" w:rsidR="00F6509D" w:rsidRDefault="00F6509D" w:rsidP="00B93D67">
            <w:pPr>
              <w:pStyle w:val="normal0"/>
              <w:contextualSpacing w:val="0"/>
              <w:rPr>
                <w:rFonts w:ascii="Tahoma" w:eastAsia="Tahoma" w:hAnsi="Tahoma" w:cs="Tahoma"/>
                <w:b/>
              </w:rPr>
            </w:pPr>
            <w:r>
              <w:rPr>
                <w:rFonts w:ascii="Tahoma" w:eastAsia="Tahoma" w:hAnsi="Tahoma" w:cs="Tahoma"/>
                <w:b/>
              </w:rPr>
              <w:t>Hösttermin</w:t>
            </w:r>
            <w:r w:rsidR="00DD0127">
              <w:rPr>
                <w:rFonts w:ascii="Tahoma" w:eastAsia="Tahoma" w:hAnsi="Tahoma" w:cs="Tahoma"/>
                <w:b/>
              </w:rPr>
              <w:t>/Vårtermin</w:t>
            </w:r>
          </w:p>
        </w:tc>
      </w:tr>
      <w:tr w:rsidR="00F6509D" w14:paraId="22E3559B" w14:textId="77777777" w:rsidTr="00DD0127">
        <w:trPr>
          <w:trHeight w:val="1475"/>
        </w:trPr>
        <w:tc>
          <w:tcPr>
            <w:tcW w:w="3340" w:type="dxa"/>
            <w:tcMar>
              <w:left w:w="0" w:type="dxa"/>
              <w:right w:w="0" w:type="dxa"/>
            </w:tcMar>
          </w:tcPr>
          <w:p w14:paraId="1922C84F" w14:textId="77777777" w:rsidR="00F6509D" w:rsidRDefault="00F6509D" w:rsidP="00B93D67">
            <w:pPr>
              <w:pStyle w:val="normal0"/>
              <w:contextualSpacing w:val="0"/>
            </w:pPr>
          </w:p>
          <w:p w14:paraId="666B2E81" w14:textId="77777777" w:rsidR="00F6509D" w:rsidRDefault="00F6509D" w:rsidP="00B93D67">
            <w:pPr>
              <w:pStyle w:val="normal0"/>
              <w:contextualSpacing w:val="0"/>
            </w:pPr>
          </w:p>
          <w:p w14:paraId="38E3F75C" w14:textId="25A7F9F3" w:rsidR="00F6509D" w:rsidRDefault="00DD0127" w:rsidP="00B93D67">
            <w:pPr>
              <w:pStyle w:val="normal0"/>
              <w:contextualSpacing w:val="0"/>
            </w:pPr>
            <w:r>
              <w:t>Tekniska system, kommunikations- och informationsteknik</w:t>
            </w:r>
          </w:p>
        </w:tc>
        <w:tc>
          <w:tcPr>
            <w:tcW w:w="5601" w:type="dxa"/>
            <w:tcMar>
              <w:left w:w="0" w:type="dxa"/>
              <w:right w:w="0" w:type="dxa"/>
            </w:tcMar>
          </w:tcPr>
          <w:p w14:paraId="51145397" w14:textId="77777777" w:rsidR="00DD0127" w:rsidRDefault="00DD0127" w:rsidP="00DD0127">
            <w:pPr>
              <w:autoSpaceDE w:val="0"/>
              <w:autoSpaceDN w:val="0"/>
              <w:adjustRightInd w:val="0"/>
              <w:spacing w:before="566"/>
              <w:rPr>
                <w:rFonts w:ascii="Garamond" w:hAnsi="Garamond" w:cs="Garamond"/>
                <w:i/>
                <w:iCs/>
                <w:sz w:val="26"/>
                <w:szCs w:val="26"/>
              </w:rPr>
            </w:pPr>
            <w:r>
              <w:rPr>
                <w:rFonts w:ascii="Garamond" w:hAnsi="Garamond" w:cs="Garamond"/>
                <w:i/>
                <w:iCs/>
                <w:sz w:val="26"/>
                <w:szCs w:val="26"/>
              </w:rPr>
              <w:t>Tekniska lösningar</w:t>
            </w:r>
          </w:p>
          <w:p w14:paraId="13D7BAE0" w14:textId="77777777" w:rsidR="00DD0127" w:rsidRDefault="00DD0127" w:rsidP="00DD0127">
            <w:pPr>
              <w:numPr>
                <w:ilvl w:val="0"/>
                <w:numId w:val="18"/>
              </w:numPr>
              <w:autoSpaceDE w:val="0"/>
              <w:autoSpaceDN w:val="0"/>
              <w:adjustRightInd w:val="0"/>
              <w:contextualSpacing w:val="0"/>
              <w:rPr>
                <w:rFonts w:ascii="Garamond" w:hAnsi="Garamond" w:cs="Garamond"/>
                <w:szCs w:val="24"/>
              </w:rPr>
            </w:pPr>
            <w:r>
              <w:rPr>
                <w:rFonts w:ascii="Garamond" w:hAnsi="Garamond" w:cs="Garamond"/>
                <w:szCs w:val="24"/>
              </w:rPr>
              <w:t>Hur komponenter och delsystem samverkar i ett större system, till exempel vid produktion och distribution av elektricitet.</w:t>
            </w:r>
          </w:p>
          <w:p w14:paraId="5628CFE2" w14:textId="77777777" w:rsidR="00DD0127" w:rsidRDefault="00DD0127" w:rsidP="00DD0127">
            <w:pPr>
              <w:numPr>
                <w:ilvl w:val="0"/>
                <w:numId w:val="18"/>
              </w:numPr>
              <w:autoSpaceDE w:val="0"/>
              <w:autoSpaceDN w:val="0"/>
              <w:adjustRightInd w:val="0"/>
              <w:contextualSpacing w:val="0"/>
              <w:rPr>
                <w:rFonts w:ascii="Garamond" w:hAnsi="Garamond" w:cs="Garamond"/>
                <w:szCs w:val="24"/>
              </w:rPr>
            </w:pPr>
            <w:r>
              <w:rPr>
                <w:rFonts w:ascii="Garamond" w:hAnsi="Garamond" w:cs="Garamond"/>
                <w:szCs w:val="24"/>
              </w:rPr>
              <w:t>Tekniska lösningar inom kommunikations- och informationsteknik för utbyte av information, till exempel datorer, internet och mobiltelefoni.</w:t>
            </w:r>
          </w:p>
          <w:p w14:paraId="76BBE6E4" w14:textId="77777777" w:rsidR="00DD0127" w:rsidRPr="00871A9E" w:rsidRDefault="00DD0127" w:rsidP="00DD0127">
            <w:pPr>
              <w:numPr>
                <w:ilvl w:val="0"/>
                <w:numId w:val="18"/>
              </w:numPr>
              <w:autoSpaceDE w:val="0"/>
              <w:autoSpaceDN w:val="0"/>
              <w:adjustRightInd w:val="0"/>
              <w:contextualSpacing w:val="0"/>
              <w:jc w:val="both"/>
              <w:rPr>
                <w:rFonts w:ascii="Garamond" w:hAnsi="Garamond" w:cs="Garamond"/>
                <w:szCs w:val="24"/>
              </w:rPr>
            </w:pPr>
            <w:r>
              <w:rPr>
                <w:rFonts w:ascii="Garamond" w:hAnsi="Garamond" w:cs="Garamond"/>
                <w:szCs w:val="24"/>
              </w:rPr>
              <w:t>Ord och begrepp för att benämna och samtala om tekniska lösningar.</w:t>
            </w:r>
          </w:p>
          <w:p w14:paraId="2195B835" w14:textId="77777777" w:rsidR="00DD0127" w:rsidRDefault="00DD0127" w:rsidP="00DD0127">
            <w:pPr>
              <w:autoSpaceDE w:val="0"/>
              <w:autoSpaceDN w:val="0"/>
              <w:adjustRightInd w:val="0"/>
              <w:spacing w:before="736"/>
              <w:rPr>
                <w:rFonts w:ascii="Garamond" w:hAnsi="Garamond" w:cs="Garamond"/>
                <w:i/>
                <w:iCs/>
                <w:sz w:val="26"/>
                <w:szCs w:val="26"/>
              </w:rPr>
            </w:pPr>
            <w:r>
              <w:rPr>
                <w:rFonts w:ascii="Garamond" w:hAnsi="Garamond" w:cs="Garamond"/>
                <w:i/>
                <w:iCs/>
                <w:sz w:val="26"/>
                <w:szCs w:val="26"/>
              </w:rPr>
              <w:t>Arbetssätt för utveckling av tekniska lösningar</w:t>
            </w:r>
          </w:p>
          <w:p w14:paraId="07C89B01" w14:textId="77777777" w:rsidR="00DD0127" w:rsidRDefault="00DD0127" w:rsidP="00DD0127">
            <w:pPr>
              <w:numPr>
                <w:ilvl w:val="0"/>
                <w:numId w:val="21"/>
              </w:numPr>
              <w:autoSpaceDE w:val="0"/>
              <w:autoSpaceDN w:val="0"/>
              <w:adjustRightInd w:val="0"/>
              <w:contextualSpacing w:val="0"/>
              <w:rPr>
                <w:rFonts w:ascii="Garamond" w:hAnsi="Garamond" w:cs="Garamond"/>
                <w:szCs w:val="24"/>
              </w:rPr>
            </w:pPr>
            <w:r>
              <w:rPr>
                <w:rFonts w:ascii="Garamond" w:hAnsi="Garamond" w:cs="Garamond"/>
                <w:szCs w:val="24"/>
              </w:rPr>
              <w:t>Teknikutvecklingsarbetets olika faser: identifiering av behov, undersökning, förslag till lösningar, konstruktion och utprövning. Hur faserna i arbetsprocessen samverkar.</w:t>
            </w:r>
          </w:p>
          <w:p w14:paraId="35EF2F5C" w14:textId="77777777" w:rsidR="00DD0127" w:rsidRDefault="00DD0127" w:rsidP="00DD0127">
            <w:pPr>
              <w:numPr>
                <w:ilvl w:val="0"/>
                <w:numId w:val="21"/>
              </w:numPr>
              <w:autoSpaceDE w:val="0"/>
              <w:autoSpaceDN w:val="0"/>
              <w:adjustRightInd w:val="0"/>
              <w:contextualSpacing w:val="0"/>
              <w:rPr>
                <w:rFonts w:ascii="Garamond" w:hAnsi="Garamond" w:cs="Garamond"/>
                <w:szCs w:val="24"/>
              </w:rPr>
            </w:pPr>
            <w:r>
              <w:rPr>
                <w:rFonts w:ascii="Garamond" w:hAnsi="Garamond" w:cs="Garamond"/>
                <w:szCs w:val="24"/>
              </w:rPr>
              <w:t>Dokumentation i form av manuella och digitala skisser och ritningar med förklarande ord och begrepp, symboler och måttangivelser samt dokumentation med fysiska eller digitala modeller. Enkla, skriftliga rapporter som beskriver och sammanfattar konstruktions- och teknikutvecklingsarbete.</w:t>
            </w:r>
          </w:p>
          <w:p w14:paraId="33F8A687" w14:textId="77777777" w:rsidR="00DD0127" w:rsidRDefault="00DD0127" w:rsidP="00DD0127">
            <w:pPr>
              <w:autoSpaceDE w:val="0"/>
              <w:autoSpaceDN w:val="0"/>
              <w:adjustRightInd w:val="0"/>
              <w:spacing w:before="736"/>
              <w:rPr>
                <w:rFonts w:ascii="Garamond" w:hAnsi="Garamond" w:cs="Garamond"/>
                <w:i/>
                <w:iCs/>
                <w:sz w:val="26"/>
                <w:szCs w:val="26"/>
              </w:rPr>
            </w:pPr>
            <w:r>
              <w:rPr>
                <w:rFonts w:ascii="Garamond" w:hAnsi="Garamond" w:cs="Garamond"/>
                <w:i/>
                <w:iCs/>
                <w:sz w:val="26"/>
                <w:szCs w:val="26"/>
              </w:rPr>
              <w:t>Teknik, människa, samhälle och miljö</w:t>
            </w:r>
          </w:p>
          <w:p w14:paraId="6519552B" w14:textId="77777777" w:rsidR="00DD0127" w:rsidRDefault="00DD0127" w:rsidP="00DD0127">
            <w:pPr>
              <w:numPr>
                <w:ilvl w:val="0"/>
                <w:numId w:val="24"/>
              </w:numPr>
              <w:autoSpaceDE w:val="0"/>
              <w:autoSpaceDN w:val="0"/>
              <w:adjustRightInd w:val="0"/>
              <w:contextualSpacing w:val="0"/>
              <w:rPr>
                <w:rFonts w:ascii="Garamond" w:hAnsi="Garamond" w:cs="Garamond"/>
                <w:szCs w:val="24"/>
              </w:rPr>
            </w:pPr>
            <w:r>
              <w:rPr>
                <w:rFonts w:ascii="Garamond" w:hAnsi="Garamond" w:cs="Garamond"/>
                <w:szCs w:val="24"/>
              </w:rPr>
              <w:t>Internet och andra globala tekniska system. Systemens fördelar, risker och sårbarhet.</w:t>
            </w:r>
          </w:p>
          <w:p w14:paraId="17E54171" w14:textId="77777777" w:rsidR="00DD0127" w:rsidRDefault="00DD0127" w:rsidP="00DD0127">
            <w:pPr>
              <w:numPr>
                <w:ilvl w:val="0"/>
                <w:numId w:val="24"/>
              </w:numPr>
              <w:autoSpaceDE w:val="0"/>
              <w:autoSpaceDN w:val="0"/>
              <w:adjustRightInd w:val="0"/>
              <w:contextualSpacing w:val="0"/>
              <w:rPr>
                <w:rFonts w:ascii="Garamond" w:hAnsi="Garamond" w:cs="Garamond"/>
                <w:szCs w:val="24"/>
              </w:rPr>
            </w:pPr>
            <w:r>
              <w:rPr>
                <w:rFonts w:ascii="Garamond" w:hAnsi="Garamond" w:cs="Garamond"/>
                <w:szCs w:val="24"/>
              </w:rPr>
              <w:t>Samband mellan teknisk utveckling och vetenskapliga framsteg. Hur tekniken har möjliggjort vetenskapliga upptäckter och hur vetenskapen har möjliggjort tekniska innovationer.</w:t>
            </w:r>
          </w:p>
          <w:p w14:paraId="32031F8E" w14:textId="77777777" w:rsidR="00DD0127" w:rsidRDefault="00DD0127" w:rsidP="00DD0127">
            <w:pPr>
              <w:numPr>
                <w:ilvl w:val="0"/>
                <w:numId w:val="24"/>
              </w:numPr>
              <w:autoSpaceDE w:val="0"/>
              <w:autoSpaceDN w:val="0"/>
              <w:adjustRightInd w:val="0"/>
              <w:contextualSpacing w:val="0"/>
              <w:rPr>
                <w:rFonts w:ascii="Garamond" w:hAnsi="Garamond" w:cs="Garamond"/>
                <w:szCs w:val="24"/>
              </w:rPr>
            </w:pPr>
            <w:r>
              <w:rPr>
                <w:rFonts w:ascii="Garamond" w:hAnsi="Garamond" w:cs="Garamond"/>
                <w:szCs w:val="24"/>
              </w:rPr>
              <w:t>Konsekvenser av teknikval utifrån ekologiska, ekonomiska, etiska och sociala aspekter, till exempel i fråga om utveckling och användning av biobränslen och krigsmateriel.</w:t>
            </w:r>
          </w:p>
          <w:p w14:paraId="1C955EDD" w14:textId="3CDE6579" w:rsidR="00F6509D" w:rsidRPr="00DD0127" w:rsidRDefault="00DD0127" w:rsidP="00DD0127">
            <w:pPr>
              <w:numPr>
                <w:ilvl w:val="0"/>
                <w:numId w:val="24"/>
              </w:numPr>
              <w:autoSpaceDE w:val="0"/>
              <w:autoSpaceDN w:val="0"/>
              <w:adjustRightInd w:val="0"/>
              <w:contextualSpacing w:val="0"/>
              <w:rPr>
                <w:rFonts w:ascii="Garamond" w:hAnsi="Garamond" w:cs="Garamond"/>
                <w:szCs w:val="24"/>
              </w:rPr>
            </w:pPr>
            <w:r w:rsidRPr="00DD0127">
              <w:rPr>
                <w:rFonts w:ascii="Garamond" w:hAnsi="Garamond" w:cs="Garamond"/>
                <w:szCs w:val="24"/>
              </w:rPr>
              <w:t>Hur kulturella föreställningar om teknik påverkar kvinnors och mäns yrkesval och teknikanvändning.</w:t>
            </w:r>
          </w:p>
        </w:tc>
        <w:tc>
          <w:tcPr>
            <w:tcW w:w="5386" w:type="dxa"/>
            <w:tcMar>
              <w:left w:w="0" w:type="dxa"/>
              <w:right w:w="0" w:type="dxa"/>
            </w:tcMar>
          </w:tcPr>
          <w:p w14:paraId="296500FB" w14:textId="77777777" w:rsidR="00F6509D" w:rsidRDefault="00F6509D" w:rsidP="00B93D67">
            <w:pPr>
              <w:pStyle w:val="normal0"/>
              <w:ind w:left="165"/>
              <w:contextualSpacing w:val="0"/>
            </w:pPr>
          </w:p>
        </w:tc>
      </w:tr>
    </w:tbl>
    <w:p w14:paraId="560941FC" w14:textId="77777777" w:rsidR="00F6509D" w:rsidRDefault="00F6509D" w:rsidP="00F6509D">
      <w:pPr>
        <w:pStyle w:val="normal0"/>
        <w:contextualSpacing w:val="0"/>
      </w:pPr>
    </w:p>
    <w:p w14:paraId="3C353930" w14:textId="77777777" w:rsidR="00F6509D" w:rsidRDefault="00F6509D" w:rsidP="00F6509D">
      <w:pPr>
        <w:pStyle w:val="normal0"/>
        <w:contextualSpacing w:val="0"/>
      </w:pPr>
    </w:p>
    <w:p w14:paraId="60DFBBB4" w14:textId="77777777" w:rsidR="00F6509D" w:rsidRDefault="00F6509D" w:rsidP="00F6509D">
      <w:pPr>
        <w:pStyle w:val="normal0"/>
        <w:contextualSpacing w:val="0"/>
      </w:pPr>
    </w:p>
    <w:p w14:paraId="0230DD5C" w14:textId="77777777" w:rsidR="00F6509D" w:rsidRDefault="00F6509D" w:rsidP="00F6509D">
      <w:pPr>
        <w:pStyle w:val="normal0"/>
        <w:contextualSpacing w:val="0"/>
      </w:pPr>
    </w:p>
    <w:p w14:paraId="27A8B44B" w14:textId="13078376" w:rsidR="00F6509D" w:rsidRDefault="00F6509D" w:rsidP="00F6509D">
      <w:pPr>
        <w:pStyle w:val="normal0"/>
        <w:contextualSpacing w:val="0"/>
        <w:rPr>
          <w:rFonts w:ascii="Arial" w:eastAsia="Arial" w:hAnsi="Arial" w:cs="Arial"/>
          <w:sz w:val="22"/>
        </w:rPr>
      </w:pPr>
      <w:r>
        <w:rPr>
          <w:rFonts w:ascii="Tahoma" w:eastAsia="Tahoma" w:hAnsi="Tahoma" w:cs="Tahoma"/>
          <w:b/>
        </w:rPr>
        <w:t xml:space="preserve">Åk </w:t>
      </w:r>
      <w:r w:rsidR="00DD0127">
        <w:rPr>
          <w:rFonts w:ascii="Tahoma" w:eastAsia="Tahoma" w:hAnsi="Tahoma" w:cs="Tahoma"/>
          <w:b/>
        </w:rPr>
        <w:t>9</w:t>
      </w:r>
    </w:p>
    <w:p w14:paraId="0E1958A0" w14:textId="77777777" w:rsidR="00F6509D" w:rsidRDefault="00F6509D" w:rsidP="00F6509D">
      <w:pPr>
        <w:pStyle w:val="normal0"/>
        <w:contextualSpacing w:val="0"/>
        <w:rPr>
          <w:rFonts w:ascii="Arial" w:eastAsia="Arial" w:hAnsi="Arial" w:cs="Arial"/>
          <w:sz w:val="22"/>
        </w:rPr>
      </w:pPr>
    </w:p>
    <w:tbl>
      <w:tblPr>
        <w:tblW w:w="1478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33"/>
        <w:gridCol w:w="5289"/>
        <w:gridCol w:w="6346"/>
        <w:gridCol w:w="13"/>
      </w:tblGrid>
      <w:tr w:rsidR="00F6509D" w14:paraId="6CE8D62B" w14:textId="77777777" w:rsidTr="00B93D67">
        <w:trPr>
          <w:gridAfter w:val="1"/>
          <w:wAfter w:w="13" w:type="dxa"/>
          <w:trHeight w:val="506"/>
        </w:trPr>
        <w:tc>
          <w:tcPr>
            <w:tcW w:w="3133" w:type="dxa"/>
            <w:shd w:val="clear" w:color="auto" w:fill="00B050"/>
            <w:tcMar>
              <w:left w:w="0" w:type="dxa"/>
              <w:right w:w="0" w:type="dxa"/>
            </w:tcMar>
          </w:tcPr>
          <w:p w14:paraId="7D699F27" w14:textId="77777777" w:rsidR="00F6509D" w:rsidRDefault="00F6509D" w:rsidP="00B93D67">
            <w:pPr>
              <w:pStyle w:val="normal0"/>
              <w:contextualSpacing w:val="0"/>
              <w:jc w:val="center"/>
              <w:rPr>
                <w:rFonts w:ascii="Arial" w:eastAsia="Arial" w:hAnsi="Arial" w:cs="Arial"/>
                <w:sz w:val="22"/>
              </w:rPr>
            </w:pPr>
          </w:p>
        </w:tc>
        <w:tc>
          <w:tcPr>
            <w:tcW w:w="5289" w:type="dxa"/>
            <w:shd w:val="clear" w:color="auto" w:fill="00B050"/>
            <w:tcMar>
              <w:left w:w="0" w:type="dxa"/>
              <w:right w:w="0" w:type="dxa"/>
            </w:tcMar>
          </w:tcPr>
          <w:p w14:paraId="580BA1BD" w14:textId="77777777" w:rsidR="00F6509D" w:rsidRDefault="00F6509D" w:rsidP="00B93D67">
            <w:pPr>
              <w:pStyle w:val="normal0"/>
              <w:contextualSpacing w:val="0"/>
              <w:jc w:val="center"/>
              <w:rPr>
                <w:rFonts w:ascii="Arial" w:eastAsia="Arial" w:hAnsi="Arial" w:cs="Arial"/>
                <w:sz w:val="22"/>
              </w:rPr>
            </w:pPr>
          </w:p>
        </w:tc>
        <w:tc>
          <w:tcPr>
            <w:tcW w:w="6346" w:type="dxa"/>
            <w:shd w:val="clear" w:color="auto" w:fill="00B050"/>
            <w:tcMar>
              <w:left w:w="0" w:type="dxa"/>
              <w:right w:w="0" w:type="dxa"/>
            </w:tcMar>
          </w:tcPr>
          <w:p w14:paraId="5148B231" w14:textId="77777777" w:rsidR="00F6509D" w:rsidRDefault="00F6509D" w:rsidP="00B93D67">
            <w:pPr>
              <w:pStyle w:val="normal0"/>
              <w:contextualSpacing w:val="0"/>
              <w:jc w:val="center"/>
              <w:rPr>
                <w:rFonts w:ascii="Arial" w:eastAsia="Arial" w:hAnsi="Arial" w:cs="Arial"/>
                <w:sz w:val="22"/>
              </w:rPr>
            </w:pPr>
          </w:p>
        </w:tc>
      </w:tr>
      <w:tr w:rsidR="00F6509D" w14:paraId="7DD6F7DD" w14:textId="77777777" w:rsidTr="00B93D67">
        <w:trPr>
          <w:gridAfter w:val="1"/>
          <w:wAfter w:w="13" w:type="dxa"/>
          <w:trHeight w:val="1127"/>
        </w:trPr>
        <w:tc>
          <w:tcPr>
            <w:tcW w:w="3133" w:type="dxa"/>
            <w:tcBorders>
              <w:bottom w:val="single" w:sz="8" w:space="0" w:color="000000"/>
            </w:tcBorders>
            <w:tcMar>
              <w:left w:w="0" w:type="dxa"/>
              <w:right w:w="0" w:type="dxa"/>
            </w:tcMar>
          </w:tcPr>
          <w:p w14:paraId="3B6D1DB1" w14:textId="77777777" w:rsidR="00F6509D" w:rsidRDefault="00F6509D" w:rsidP="00B93D67">
            <w:pPr>
              <w:pStyle w:val="normal0"/>
              <w:contextualSpacing w:val="0"/>
              <w:jc w:val="center"/>
              <w:rPr>
                <w:rFonts w:ascii="Arial" w:eastAsia="Arial" w:hAnsi="Arial" w:cs="Arial"/>
                <w:sz w:val="22"/>
              </w:rPr>
            </w:pPr>
            <w:r>
              <w:rPr>
                <w:rFonts w:ascii="Tahoma" w:eastAsia="Tahoma" w:hAnsi="Tahoma" w:cs="Tahoma"/>
                <w:b/>
              </w:rPr>
              <w:t>Arbetsområde</w:t>
            </w:r>
          </w:p>
        </w:tc>
        <w:tc>
          <w:tcPr>
            <w:tcW w:w="5289" w:type="dxa"/>
            <w:tcBorders>
              <w:bottom w:val="single" w:sz="8" w:space="0" w:color="000000"/>
            </w:tcBorders>
            <w:tcMar>
              <w:left w:w="0" w:type="dxa"/>
              <w:right w:w="0" w:type="dxa"/>
            </w:tcMar>
          </w:tcPr>
          <w:p w14:paraId="6418E2B2" w14:textId="77777777" w:rsidR="00F6509D" w:rsidRDefault="00F6509D" w:rsidP="00B93D67">
            <w:pPr>
              <w:pStyle w:val="normal0"/>
              <w:contextualSpacing w:val="0"/>
              <w:jc w:val="center"/>
              <w:rPr>
                <w:rFonts w:ascii="Arial" w:eastAsia="Arial" w:hAnsi="Arial" w:cs="Arial"/>
                <w:sz w:val="22"/>
              </w:rPr>
            </w:pPr>
            <w:r>
              <w:rPr>
                <w:rFonts w:ascii="Tahoma" w:eastAsia="Tahoma" w:hAnsi="Tahoma" w:cs="Tahoma"/>
                <w:b/>
              </w:rPr>
              <w:t>Centralt Innehåll</w:t>
            </w:r>
          </w:p>
          <w:p w14:paraId="29BDA6E0" w14:textId="77777777" w:rsidR="00F6509D" w:rsidRDefault="00F6509D" w:rsidP="00B93D67">
            <w:pPr>
              <w:pStyle w:val="normal0"/>
              <w:contextualSpacing w:val="0"/>
              <w:jc w:val="center"/>
              <w:rPr>
                <w:rFonts w:ascii="Arial" w:eastAsia="Arial" w:hAnsi="Arial" w:cs="Arial"/>
                <w:sz w:val="22"/>
              </w:rPr>
            </w:pPr>
            <w:r>
              <w:rPr>
                <w:rFonts w:ascii="Tahoma" w:eastAsia="Tahoma" w:hAnsi="Tahoma" w:cs="Tahoma"/>
                <w:b/>
              </w:rPr>
              <w:t>Lgr 11</w:t>
            </w:r>
          </w:p>
        </w:tc>
        <w:tc>
          <w:tcPr>
            <w:tcW w:w="6346" w:type="dxa"/>
            <w:tcBorders>
              <w:bottom w:val="single" w:sz="8" w:space="0" w:color="000000"/>
            </w:tcBorders>
            <w:tcMar>
              <w:left w:w="0" w:type="dxa"/>
              <w:right w:w="0" w:type="dxa"/>
            </w:tcMar>
          </w:tcPr>
          <w:p w14:paraId="6BB79B8A" w14:textId="77777777" w:rsidR="00F6509D" w:rsidRDefault="00F6509D" w:rsidP="00B93D67">
            <w:pPr>
              <w:pStyle w:val="normal0"/>
              <w:contextualSpacing w:val="0"/>
              <w:jc w:val="center"/>
              <w:rPr>
                <w:rFonts w:ascii="Arial" w:eastAsia="Arial" w:hAnsi="Arial" w:cs="Arial"/>
                <w:sz w:val="22"/>
              </w:rPr>
            </w:pPr>
            <w:r>
              <w:rPr>
                <w:rFonts w:ascii="Tahoma" w:eastAsia="Tahoma" w:hAnsi="Tahoma" w:cs="Tahoma"/>
                <w:b/>
              </w:rPr>
              <w:t>Kunskapskrav</w:t>
            </w:r>
          </w:p>
        </w:tc>
      </w:tr>
      <w:tr w:rsidR="00F6509D" w14:paraId="1BC58133" w14:textId="77777777" w:rsidTr="00B93D67">
        <w:trPr>
          <w:trHeight w:val="553"/>
        </w:trPr>
        <w:tc>
          <w:tcPr>
            <w:tcW w:w="14781" w:type="dxa"/>
            <w:gridSpan w:val="4"/>
            <w:shd w:val="pct20" w:color="auto" w:fill="auto"/>
            <w:tcMar>
              <w:left w:w="0" w:type="dxa"/>
              <w:right w:w="0" w:type="dxa"/>
            </w:tcMar>
          </w:tcPr>
          <w:p w14:paraId="3AEFC781" w14:textId="23BB11DF" w:rsidR="00F6509D" w:rsidRDefault="00F6509D" w:rsidP="00B93D67">
            <w:pPr>
              <w:pStyle w:val="normal0"/>
              <w:contextualSpacing w:val="0"/>
              <w:rPr>
                <w:rFonts w:ascii="Tahoma" w:eastAsia="Tahoma" w:hAnsi="Tahoma" w:cs="Tahoma"/>
                <w:b/>
              </w:rPr>
            </w:pPr>
            <w:r>
              <w:rPr>
                <w:rFonts w:ascii="Tahoma" w:eastAsia="Tahoma" w:hAnsi="Tahoma" w:cs="Tahoma"/>
                <w:b/>
              </w:rPr>
              <w:t>Hösttermin</w:t>
            </w:r>
            <w:r w:rsidR="00DD0127">
              <w:rPr>
                <w:rFonts w:ascii="Tahoma" w:eastAsia="Tahoma" w:hAnsi="Tahoma" w:cs="Tahoma"/>
                <w:b/>
              </w:rPr>
              <w:t>/Vårtermin</w:t>
            </w:r>
          </w:p>
        </w:tc>
      </w:tr>
      <w:tr w:rsidR="00F6509D" w14:paraId="504A6B96" w14:textId="77777777" w:rsidTr="00B93D67">
        <w:trPr>
          <w:gridAfter w:val="1"/>
          <w:wAfter w:w="13" w:type="dxa"/>
          <w:trHeight w:val="1012"/>
        </w:trPr>
        <w:tc>
          <w:tcPr>
            <w:tcW w:w="3133" w:type="dxa"/>
            <w:tcMar>
              <w:left w:w="0" w:type="dxa"/>
              <w:right w:w="0" w:type="dxa"/>
            </w:tcMar>
          </w:tcPr>
          <w:p w14:paraId="02FA3322" w14:textId="2537EDDB" w:rsidR="00F6509D" w:rsidRDefault="00DD0127" w:rsidP="00B93D67">
            <w:pPr>
              <w:pStyle w:val="normal0"/>
              <w:contextualSpacing w:val="0"/>
              <w:rPr>
                <w:rFonts w:ascii="Arial" w:eastAsia="Arial" w:hAnsi="Arial" w:cs="Arial"/>
                <w:sz w:val="22"/>
              </w:rPr>
            </w:pPr>
            <w:r>
              <w:t>Elektronik, styr- och regler</w:t>
            </w:r>
          </w:p>
        </w:tc>
        <w:tc>
          <w:tcPr>
            <w:tcW w:w="5289" w:type="dxa"/>
            <w:tcMar>
              <w:left w:w="0" w:type="dxa"/>
              <w:right w:w="0" w:type="dxa"/>
            </w:tcMar>
          </w:tcPr>
          <w:p w14:paraId="39AEFD5E" w14:textId="77777777" w:rsidR="00DD0127" w:rsidRDefault="00DD0127" w:rsidP="00DD0127">
            <w:pPr>
              <w:numPr>
                <w:ilvl w:val="0"/>
                <w:numId w:val="19"/>
              </w:numPr>
              <w:autoSpaceDE w:val="0"/>
              <w:autoSpaceDN w:val="0"/>
              <w:adjustRightInd w:val="0"/>
              <w:contextualSpacing w:val="0"/>
              <w:rPr>
                <w:rFonts w:ascii="Garamond" w:hAnsi="Garamond" w:cs="Garamond"/>
                <w:szCs w:val="24"/>
              </w:rPr>
            </w:pPr>
            <w:r>
              <w:rPr>
                <w:rFonts w:ascii="Garamond" w:hAnsi="Garamond" w:cs="Garamond"/>
                <w:szCs w:val="24"/>
              </w:rPr>
              <w:t>Styr</w:t>
            </w:r>
            <w:proofErr w:type="gramStart"/>
            <w:r>
              <w:rPr>
                <w:rFonts w:ascii="Garamond" w:hAnsi="Garamond" w:cs="Garamond"/>
                <w:szCs w:val="24"/>
              </w:rPr>
              <w:t>—</w:t>
            </w:r>
            <w:proofErr w:type="gramEnd"/>
            <w:r>
              <w:rPr>
                <w:rFonts w:ascii="Garamond" w:hAnsi="Garamond" w:cs="Garamond"/>
                <w:szCs w:val="24"/>
              </w:rPr>
              <w:t xml:space="preserve"> och reglersystem i tekniska lösningar för överföring och kontroll av kraft och rörelse.</w:t>
            </w:r>
          </w:p>
          <w:p w14:paraId="093AC223" w14:textId="77777777" w:rsidR="00DD0127" w:rsidRDefault="00DD0127" w:rsidP="00DD0127">
            <w:pPr>
              <w:numPr>
                <w:ilvl w:val="0"/>
                <w:numId w:val="19"/>
              </w:numPr>
              <w:autoSpaceDE w:val="0"/>
              <w:autoSpaceDN w:val="0"/>
              <w:adjustRightInd w:val="0"/>
              <w:contextualSpacing w:val="0"/>
              <w:rPr>
                <w:rFonts w:ascii="Garamond" w:hAnsi="Garamond" w:cs="Garamond"/>
                <w:szCs w:val="24"/>
              </w:rPr>
            </w:pPr>
            <w:r>
              <w:rPr>
                <w:rFonts w:ascii="Garamond" w:hAnsi="Garamond" w:cs="Garamond"/>
                <w:szCs w:val="24"/>
              </w:rPr>
              <w:t>Grundläggande elektronik och elektroniska komponenter, till exempel lysdioder och enkla förstärkare.</w:t>
            </w:r>
          </w:p>
          <w:p w14:paraId="2E367B07" w14:textId="77777777" w:rsidR="00DD0127" w:rsidRDefault="00DD0127" w:rsidP="00DD0127">
            <w:pPr>
              <w:numPr>
                <w:ilvl w:val="0"/>
                <w:numId w:val="19"/>
              </w:numPr>
              <w:autoSpaceDE w:val="0"/>
              <w:autoSpaceDN w:val="0"/>
              <w:adjustRightInd w:val="0"/>
              <w:contextualSpacing w:val="0"/>
              <w:rPr>
                <w:rFonts w:ascii="Garamond" w:hAnsi="Garamond" w:cs="Garamond"/>
                <w:szCs w:val="24"/>
              </w:rPr>
            </w:pPr>
            <w:r>
              <w:rPr>
                <w:rFonts w:ascii="Garamond" w:hAnsi="Garamond" w:cs="Garamond"/>
                <w:szCs w:val="24"/>
              </w:rPr>
              <w:t>Ord och begrepp för att benämna och samtala om tekniska lösningar.</w:t>
            </w:r>
          </w:p>
          <w:p w14:paraId="7B1A8BDD" w14:textId="77777777" w:rsidR="00DD0127" w:rsidRDefault="00DD0127" w:rsidP="00DD0127">
            <w:pPr>
              <w:autoSpaceDE w:val="0"/>
              <w:autoSpaceDN w:val="0"/>
              <w:adjustRightInd w:val="0"/>
              <w:spacing w:before="736"/>
              <w:rPr>
                <w:rFonts w:ascii="Garamond" w:hAnsi="Garamond" w:cs="Garamond"/>
                <w:i/>
                <w:iCs/>
                <w:sz w:val="26"/>
                <w:szCs w:val="26"/>
              </w:rPr>
            </w:pPr>
          </w:p>
          <w:p w14:paraId="447492B3" w14:textId="77777777" w:rsidR="00DD0127" w:rsidRDefault="00DD0127" w:rsidP="00DD0127">
            <w:pPr>
              <w:autoSpaceDE w:val="0"/>
              <w:autoSpaceDN w:val="0"/>
              <w:adjustRightInd w:val="0"/>
              <w:spacing w:before="736"/>
              <w:rPr>
                <w:rFonts w:ascii="Garamond" w:hAnsi="Garamond" w:cs="Garamond"/>
                <w:i/>
                <w:iCs/>
                <w:sz w:val="26"/>
                <w:szCs w:val="26"/>
              </w:rPr>
            </w:pPr>
            <w:r>
              <w:rPr>
                <w:rFonts w:ascii="Garamond" w:hAnsi="Garamond" w:cs="Garamond"/>
                <w:i/>
                <w:iCs/>
                <w:sz w:val="26"/>
                <w:szCs w:val="26"/>
              </w:rPr>
              <w:t>Arbetssätt för utveckling av tekniska lösningar</w:t>
            </w:r>
          </w:p>
          <w:p w14:paraId="472CA8C8" w14:textId="77777777" w:rsidR="00DD0127" w:rsidRDefault="00DD0127" w:rsidP="00DD0127">
            <w:pPr>
              <w:numPr>
                <w:ilvl w:val="0"/>
                <w:numId w:val="20"/>
              </w:numPr>
              <w:autoSpaceDE w:val="0"/>
              <w:autoSpaceDN w:val="0"/>
              <w:adjustRightInd w:val="0"/>
              <w:contextualSpacing w:val="0"/>
              <w:rPr>
                <w:rFonts w:ascii="Garamond" w:hAnsi="Garamond" w:cs="Garamond"/>
                <w:szCs w:val="24"/>
              </w:rPr>
            </w:pPr>
            <w:r>
              <w:rPr>
                <w:rFonts w:ascii="Garamond" w:hAnsi="Garamond" w:cs="Garamond"/>
                <w:szCs w:val="24"/>
              </w:rPr>
              <w:t>Teknikutvecklingsarbetets olika faser: identifiering av behov, undersökning, förslag till lösningar, konstruktion och utprövning. Hur faserna i arbetsprocessen samverkar.</w:t>
            </w:r>
          </w:p>
          <w:p w14:paraId="1753CCA3" w14:textId="77777777" w:rsidR="00DD0127" w:rsidRDefault="00DD0127" w:rsidP="00DD0127">
            <w:pPr>
              <w:numPr>
                <w:ilvl w:val="0"/>
                <w:numId w:val="20"/>
              </w:numPr>
              <w:autoSpaceDE w:val="0"/>
              <w:autoSpaceDN w:val="0"/>
              <w:adjustRightInd w:val="0"/>
              <w:contextualSpacing w:val="0"/>
              <w:rPr>
                <w:rFonts w:ascii="Garamond" w:hAnsi="Garamond" w:cs="Garamond"/>
                <w:szCs w:val="24"/>
              </w:rPr>
            </w:pPr>
            <w:r>
              <w:rPr>
                <w:rFonts w:ascii="Garamond" w:hAnsi="Garamond" w:cs="Garamond"/>
                <w:szCs w:val="24"/>
              </w:rPr>
              <w:t>Egna konstruktioner där man tillämpar principer för styrning och reglering med hjälp av pneumatik eller elektronik.</w:t>
            </w:r>
          </w:p>
          <w:p w14:paraId="04DE43BD" w14:textId="77777777" w:rsidR="00DD0127" w:rsidRDefault="00DD0127" w:rsidP="00DD0127">
            <w:pPr>
              <w:numPr>
                <w:ilvl w:val="0"/>
                <w:numId w:val="20"/>
              </w:numPr>
              <w:autoSpaceDE w:val="0"/>
              <w:autoSpaceDN w:val="0"/>
              <w:adjustRightInd w:val="0"/>
              <w:contextualSpacing w:val="0"/>
              <w:rPr>
                <w:rFonts w:ascii="Garamond" w:hAnsi="Garamond" w:cs="Garamond"/>
                <w:szCs w:val="24"/>
              </w:rPr>
            </w:pPr>
            <w:r>
              <w:rPr>
                <w:rFonts w:ascii="Garamond" w:hAnsi="Garamond" w:cs="Garamond"/>
                <w:szCs w:val="24"/>
              </w:rPr>
              <w:t>Dokumentation i form av manuella och digitala skisser och ritningar med förklarande ord och begrepp, symboler och måttangivelser samt dokumentation med fysiska eller digitala modeller. Enkla, skriftliga rapporter som beskriver och sammanfattar konstruktions- och teknikutvecklingsarbete.</w:t>
            </w:r>
          </w:p>
          <w:p w14:paraId="5DD957D1" w14:textId="77777777" w:rsidR="00DD0127" w:rsidRDefault="00DD0127" w:rsidP="00DD0127">
            <w:pPr>
              <w:autoSpaceDE w:val="0"/>
              <w:autoSpaceDN w:val="0"/>
              <w:adjustRightInd w:val="0"/>
              <w:ind w:left="192"/>
              <w:contextualSpacing w:val="0"/>
              <w:jc w:val="both"/>
              <w:rPr>
                <w:rFonts w:ascii="Garamond" w:hAnsi="Garamond" w:cs="Garamond"/>
                <w:szCs w:val="24"/>
              </w:rPr>
            </w:pPr>
          </w:p>
          <w:p w14:paraId="760AC291" w14:textId="77777777" w:rsidR="00DD0127" w:rsidRDefault="00DD0127" w:rsidP="00DD0127">
            <w:pPr>
              <w:autoSpaceDE w:val="0"/>
              <w:autoSpaceDN w:val="0"/>
              <w:adjustRightInd w:val="0"/>
              <w:spacing w:before="736"/>
              <w:rPr>
                <w:rFonts w:ascii="Garamond" w:hAnsi="Garamond" w:cs="Garamond"/>
                <w:i/>
                <w:iCs/>
                <w:sz w:val="26"/>
                <w:szCs w:val="26"/>
              </w:rPr>
            </w:pPr>
            <w:r>
              <w:rPr>
                <w:rFonts w:ascii="Garamond" w:hAnsi="Garamond" w:cs="Garamond"/>
                <w:i/>
                <w:iCs/>
                <w:sz w:val="26"/>
                <w:szCs w:val="26"/>
              </w:rPr>
              <w:t>Teknik, människa, samhälle och miljö</w:t>
            </w:r>
          </w:p>
          <w:p w14:paraId="15D7261F" w14:textId="77777777" w:rsidR="00DD0127" w:rsidRDefault="00DD0127" w:rsidP="00DD0127">
            <w:pPr>
              <w:numPr>
                <w:ilvl w:val="0"/>
                <w:numId w:val="23"/>
              </w:numPr>
              <w:autoSpaceDE w:val="0"/>
              <w:autoSpaceDN w:val="0"/>
              <w:adjustRightInd w:val="0"/>
              <w:contextualSpacing w:val="0"/>
              <w:rPr>
                <w:rFonts w:ascii="Garamond" w:hAnsi="Garamond" w:cs="Garamond"/>
                <w:szCs w:val="24"/>
              </w:rPr>
            </w:pPr>
            <w:r>
              <w:rPr>
                <w:rFonts w:ascii="Garamond" w:hAnsi="Garamond" w:cs="Garamond"/>
                <w:szCs w:val="24"/>
              </w:rPr>
              <w:t>Samband mellan teknisk utveckling och vetenskapliga framsteg. Hur tekniken har möjliggjort vetenskapliga upptäckter och hur vetenskapen har möjliggjort tekniska innovationer.</w:t>
            </w:r>
          </w:p>
          <w:p w14:paraId="79DE2709" w14:textId="77777777" w:rsidR="00DD0127" w:rsidRDefault="00DD0127" w:rsidP="00DD0127">
            <w:pPr>
              <w:numPr>
                <w:ilvl w:val="0"/>
                <w:numId w:val="23"/>
              </w:numPr>
              <w:autoSpaceDE w:val="0"/>
              <w:autoSpaceDN w:val="0"/>
              <w:adjustRightInd w:val="0"/>
              <w:contextualSpacing w:val="0"/>
              <w:rPr>
                <w:rFonts w:ascii="Garamond" w:hAnsi="Garamond" w:cs="Garamond"/>
                <w:szCs w:val="24"/>
              </w:rPr>
            </w:pPr>
            <w:r>
              <w:rPr>
                <w:rFonts w:ascii="Garamond" w:hAnsi="Garamond" w:cs="Garamond"/>
                <w:szCs w:val="24"/>
              </w:rPr>
              <w:t>Konsekvenser av teknikval utifrån ekologiska, ekonomiska, etiska och sociala aspekter, till exempel i fråga om utveckling och användning av biobränslen och krigsmateriel.</w:t>
            </w:r>
          </w:p>
          <w:p w14:paraId="5A8C71D0" w14:textId="77777777" w:rsidR="00DD0127" w:rsidRPr="00871A9E" w:rsidRDefault="00DD0127" w:rsidP="00DD0127">
            <w:pPr>
              <w:numPr>
                <w:ilvl w:val="0"/>
                <w:numId w:val="23"/>
              </w:numPr>
              <w:autoSpaceDE w:val="0"/>
              <w:autoSpaceDN w:val="0"/>
              <w:adjustRightInd w:val="0"/>
              <w:contextualSpacing w:val="0"/>
              <w:rPr>
                <w:rFonts w:ascii="Garamond" w:hAnsi="Garamond" w:cs="Garamond"/>
                <w:szCs w:val="24"/>
              </w:rPr>
            </w:pPr>
            <w:r>
              <w:rPr>
                <w:rFonts w:ascii="Garamond" w:hAnsi="Garamond" w:cs="Garamond"/>
                <w:szCs w:val="24"/>
              </w:rPr>
              <w:t>Hur kulturella föreställningar om teknik påverkar kvinnors och mäns yrkesval och teknikanvändning.</w:t>
            </w:r>
          </w:p>
          <w:p w14:paraId="53885C44" w14:textId="77777777" w:rsidR="00F6509D" w:rsidRDefault="00F6509D" w:rsidP="00B93D67">
            <w:pPr>
              <w:pStyle w:val="normal0"/>
              <w:contextualSpacing w:val="0"/>
              <w:rPr>
                <w:rFonts w:ascii="Arial" w:eastAsia="Arial" w:hAnsi="Arial" w:cs="Arial"/>
                <w:sz w:val="22"/>
              </w:rPr>
            </w:pPr>
          </w:p>
        </w:tc>
        <w:tc>
          <w:tcPr>
            <w:tcW w:w="6346" w:type="dxa"/>
            <w:tcMar>
              <w:left w:w="0" w:type="dxa"/>
              <w:right w:w="0" w:type="dxa"/>
            </w:tcMar>
          </w:tcPr>
          <w:p w14:paraId="31489065" w14:textId="77777777" w:rsidR="00F6509D" w:rsidRDefault="00F6509D" w:rsidP="00B93D67">
            <w:pPr>
              <w:pStyle w:val="normal0"/>
              <w:contextualSpacing w:val="0"/>
              <w:rPr>
                <w:rFonts w:ascii="Arial" w:eastAsia="Arial" w:hAnsi="Arial" w:cs="Arial"/>
                <w:sz w:val="22"/>
              </w:rPr>
            </w:pPr>
          </w:p>
          <w:p w14:paraId="47D84E8E" w14:textId="77777777" w:rsidR="00F6509D" w:rsidRDefault="00F6509D" w:rsidP="00B93D67">
            <w:pPr>
              <w:pStyle w:val="normal0"/>
              <w:contextualSpacing w:val="0"/>
              <w:rPr>
                <w:rFonts w:ascii="Arial" w:eastAsia="Arial" w:hAnsi="Arial" w:cs="Arial"/>
                <w:sz w:val="22"/>
              </w:rPr>
            </w:pPr>
          </w:p>
        </w:tc>
      </w:tr>
    </w:tbl>
    <w:p w14:paraId="357882FE" w14:textId="77777777" w:rsidR="00F6509D" w:rsidRDefault="00F6509D" w:rsidP="00F6509D">
      <w:pPr>
        <w:pStyle w:val="normal0"/>
        <w:contextualSpacing w:val="0"/>
        <w:rPr>
          <w:rFonts w:ascii="Arial" w:eastAsia="Arial" w:hAnsi="Arial" w:cs="Arial"/>
          <w:sz w:val="22"/>
        </w:rPr>
      </w:pPr>
    </w:p>
    <w:p w14:paraId="6B4626BC" w14:textId="77777777" w:rsidR="00F6509D" w:rsidRDefault="00F6509D" w:rsidP="00F6509D">
      <w:pPr>
        <w:pStyle w:val="normal0"/>
        <w:contextualSpacing w:val="0"/>
        <w:rPr>
          <w:rFonts w:ascii="Arial" w:eastAsia="Arial" w:hAnsi="Arial" w:cs="Arial"/>
          <w:sz w:val="22"/>
        </w:rPr>
      </w:pPr>
    </w:p>
    <w:p w14:paraId="45F45D00" w14:textId="77777777" w:rsidR="00DD0127" w:rsidRDefault="00DD0127" w:rsidP="00DD0127">
      <w:pPr>
        <w:autoSpaceDE w:val="0"/>
        <w:autoSpaceDN w:val="0"/>
        <w:adjustRightInd w:val="0"/>
        <w:spacing w:before="170" w:after="170"/>
        <w:rPr>
          <w:rFonts w:ascii="Franklin" w:hAnsi="Franklin" w:cs="Franklin"/>
          <w:szCs w:val="24"/>
        </w:rPr>
      </w:pPr>
      <w:r>
        <w:rPr>
          <w:rFonts w:ascii="Franklin" w:hAnsi="Franklin" w:cs="Franklin"/>
          <w:szCs w:val="24"/>
        </w:rPr>
        <w:t>Kunskapskrav för betyget E i slutet av årskurs 9</w:t>
      </w:r>
    </w:p>
    <w:p w14:paraId="4AA09B92" w14:textId="77777777" w:rsidR="00DD0127" w:rsidRDefault="00DD0127" w:rsidP="00DD0127">
      <w:pPr>
        <w:autoSpaceDE w:val="0"/>
        <w:autoSpaceDN w:val="0"/>
        <w:adjustRightInd w:val="0"/>
        <w:spacing w:after="170"/>
        <w:rPr>
          <w:rFonts w:ascii="Garamond" w:hAnsi="Garamond" w:cs="Garamond"/>
          <w:szCs w:val="24"/>
        </w:rPr>
      </w:pPr>
      <w:r>
        <w:rPr>
          <w:rFonts w:ascii="Garamond" w:hAnsi="Garamond" w:cs="Garamond"/>
          <w:szCs w:val="24"/>
        </w:rPr>
        <w:t xml:space="preserve">Eleven kan undersöka olika tekniska lösningar i vardagen och med </w:t>
      </w:r>
      <w:r>
        <w:rPr>
          <w:rFonts w:ascii="Garamond" w:hAnsi="Garamond" w:cs="Garamond"/>
          <w:b/>
          <w:bCs/>
          <w:szCs w:val="24"/>
        </w:rPr>
        <w:t xml:space="preserve">viss </w:t>
      </w:r>
      <w:r>
        <w:rPr>
          <w:rFonts w:ascii="Garamond" w:hAnsi="Garamond" w:cs="Garamond"/>
          <w:szCs w:val="24"/>
        </w:rPr>
        <w:t xml:space="preserve">användning av ämnesspecifika begrepp beskriva </w:t>
      </w:r>
      <w:r>
        <w:rPr>
          <w:rFonts w:ascii="Garamond" w:hAnsi="Garamond" w:cs="Garamond"/>
          <w:b/>
          <w:bCs/>
          <w:szCs w:val="24"/>
        </w:rPr>
        <w:t>hur enkelt identifierbara delar samverkar</w:t>
      </w:r>
      <w:r>
        <w:rPr>
          <w:rFonts w:ascii="Garamond" w:hAnsi="Garamond" w:cs="Garamond"/>
          <w:szCs w:val="24"/>
        </w:rPr>
        <w:t xml:space="preserve"> för att uppnå ändamålsenlighet och funktion. Dessutom för eleven </w:t>
      </w:r>
      <w:r>
        <w:rPr>
          <w:rFonts w:ascii="Garamond" w:hAnsi="Garamond" w:cs="Garamond"/>
          <w:b/>
          <w:bCs/>
          <w:szCs w:val="24"/>
        </w:rPr>
        <w:t xml:space="preserve">enkla och till viss del </w:t>
      </w:r>
      <w:r>
        <w:rPr>
          <w:rFonts w:ascii="Garamond" w:hAnsi="Garamond" w:cs="Garamond"/>
          <w:szCs w:val="24"/>
        </w:rPr>
        <w:t>underbyggda resonemang om likheter och skillnader mellan några material och deras användning i tekniska lösningar.</w:t>
      </w:r>
    </w:p>
    <w:p w14:paraId="0E7D1053" w14:textId="77777777" w:rsidR="00DD0127" w:rsidRDefault="00DD0127" w:rsidP="00DD0127">
      <w:pPr>
        <w:autoSpaceDE w:val="0"/>
        <w:autoSpaceDN w:val="0"/>
        <w:adjustRightInd w:val="0"/>
        <w:spacing w:after="170"/>
        <w:rPr>
          <w:rFonts w:ascii="Garamond" w:hAnsi="Garamond" w:cs="Garamond"/>
          <w:szCs w:val="24"/>
        </w:rPr>
      </w:pPr>
      <w:r>
        <w:rPr>
          <w:rFonts w:ascii="Garamond" w:hAnsi="Garamond" w:cs="Garamond"/>
          <w:szCs w:val="24"/>
        </w:rPr>
        <w:t xml:space="preserve">Eleven kan genomföra enkla teknikutvecklings- och konstruktionsarbeten genom att undersöka och </w:t>
      </w:r>
      <w:r>
        <w:rPr>
          <w:rFonts w:ascii="Garamond" w:hAnsi="Garamond" w:cs="Garamond"/>
          <w:b/>
          <w:bCs/>
          <w:szCs w:val="24"/>
        </w:rPr>
        <w:t>pröva</w:t>
      </w:r>
      <w:r>
        <w:rPr>
          <w:rFonts w:ascii="Garamond" w:hAnsi="Garamond" w:cs="Garamond"/>
          <w:szCs w:val="24"/>
        </w:rPr>
        <w:t xml:space="preserve"> möjliga idéer till lösningar samt utforma </w:t>
      </w:r>
      <w:r>
        <w:rPr>
          <w:rFonts w:ascii="Garamond" w:hAnsi="Garamond" w:cs="Garamond"/>
          <w:b/>
          <w:bCs/>
          <w:szCs w:val="24"/>
        </w:rPr>
        <w:t xml:space="preserve">enkla </w:t>
      </w:r>
      <w:r>
        <w:rPr>
          <w:rFonts w:ascii="Garamond" w:hAnsi="Garamond" w:cs="Garamond"/>
          <w:szCs w:val="24"/>
        </w:rPr>
        <w:t xml:space="preserve">fysiska eller digitala modeller. Under arbetsprocessen </w:t>
      </w:r>
      <w:r>
        <w:rPr>
          <w:rFonts w:ascii="Garamond" w:hAnsi="Garamond" w:cs="Garamond"/>
          <w:b/>
          <w:bCs/>
          <w:szCs w:val="24"/>
        </w:rPr>
        <w:t>bidrar eleven</w:t>
      </w:r>
      <w:r>
        <w:rPr>
          <w:rFonts w:ascii="Garamond" w:hAnsi="Garamond" w:cs="Garamond"/>
          <w:szCs w:val="24"/>
        </w:rPr>
        <w:t xml:space="preserve"> </w:t>
      </w:r>
      <w:r>
        <w:rPr>
          <w:rFonts w:ascii="Garamond" w:hAnsi="Garamond" w:cs="Garamond"/>
          <w:b/>
          <w:bCs/>
          <w:szCs w:val="24"/>
        </w:rPr>
        <w:t>till att formulera och välja handlingsalternativ som leder framåt</w:t>
      </w:r>
      <w:r>
        <w:rPr>
          <w:rFonts w:ascii="Garamond" w:hAnsi="Garamond" w:cs="Garamond"/>
          <w:szCs w:val="24"/>
        </w:rPr>
        <w:t xml:space="preserve">. Eleven gör </w:t>
      </w:r>
      <w:r>
        <w:rPr>
          <w:rFonts w:ascii="Garamond" w:hAnsi="Garamond" w:cs="Garamond"/>
          <w:b/>
          <w:bCs/>
          <w:szCs w:val="24"/>
        </w:rPr>
        <w:t>enkla</w:t>
      </w:r>
      <w:r>
        <w:rPr>
          <w:rFonts w:ascii="Garamond" w:hAnsi="Garamond" w:cs="Garamond"/>
          <w:szCs w:val="24"/>
        </w:rPr>
        <w:t xml:space="preserve"> dokumentationer av arbetet med skisser, modeller, ritningar eller rapporter där intentionen i arbetet </w:t>
      </w:r>
      <w:r>
        <w:rPr>
          <w:rFonts w:ascii="Garamond" w:hAnsi="Garamond" w:cs="Garamond"/>
          <w:b/>
          <w:bCs/>
          <w:szCs w:val="24"/>
        </w:rPr>
        <w:t xml:space="preserve">till viss del </w:t>
      </w:r>
      <w:r>
        <w:rPr>
          <w:rFonts w:ascii="Garamond" w:hAnsi="Garamond" w:cs="Garamond"/>
          <w:szCs w:val="24"/>
        </w:rPr>
        <w:t>är synliggjord.</w:t>
      </w:r>
    </w:p>
    <w:p w14:paraId="6EE80349" w14:textId="77777777" w:rsidR="00DD0127" w:rsidRDefault="00DD0127" w:rsidP="00DD0127">
      <w:pPr>
        <w:autoSpaceDE w:val="0"/>
        <w:autoSpaceDN w:val="0"/>
        <w:adjustRightInd w:val="0"/>
        <w:spacing w:after="170"/>
        <w:rPr>
          <w:rFonts w:ascii="Garamond" w:hAnsi="Garamond" w:cs="Garamond"/>
          <w:szCs w:val="24"/>
        </w:rPr>
      </w:pPr>
      <w:r>
        <w:rPr>
          <w:rFonts w:ascii="Garamond" w:hAnsi="Garamond" w:cs="Garamond"/>
          <w:szCs w:val="24"/>
        </w:rPr>
        <w:t>Eleven kan föra</w:t>
      </w:r>
      <w:r>
        <w:rPr>
          <w:rFonts w:ascii="Garamond" w:hAnsi="Garamond" w:cs="Garamond"/>
          <w:b/>
          <w:bCs/>
          <w:szCs w:val="24"/>
        </w:rPr>
        <w:t xml:space="preserve"> enkla och till viss del </w:t>
      </w:r>
      <w:r>
        <w:rPr>
          <w:rFonts w:ascii="Garamond" w:hAnsi="Garamond" w:cs="Garamond"/>
          <w:szCs w:val="24"/>
        </w:rPr>
        <w:t xml:space="preserve">underbyggda resonemang kring hur några föremål och tekniska system i samhället förändras över tid och visar då på drivkrafter för teknikutvecklingen. Dessutom kan eleven föra </w:t>
      </w:r>
      <w:r>
        <w:rPr>
          <w:rFonts w:ascii="Garamond" w:hAnsi="Garamond" w:cs="Garamond"/>
          <w:b/>
          <w:bCs/>
          <w:szCs w:val="24"/>
        </w:rPr>
        <w:t xml:space="preserve">enkla och till viss del </w:t>
      </w:r>
      <w:r>
        <w:rPr>
          <w:rFonts w:ascii="Garamond" w:hAnsi="Garamond" w:cs="Garamond"/>
          <w:szCs w:val="24"/>
        </w:rPr>
        <w:t>underbyggda resonemang om hur olika val av tekniska lösningar kan få olika konsekvenser för individ, samhälle och miljö.</w:t>
      </w:r>
    </w:p>
    <w:p w14:paraId="4FF55617" w14:textId="77777777" w:rsidR="00DD0127" w:rsidRDefault="00DD0127" w:rsidP="00DD0127">
      <w:pPr>
        <w:autoSpaceDE w:val="0"/>
        <w:autoSpaceDN w:val="0"/>
        <w:adjustRightInd w:val="0"/>
        <w:spacing w:before="170" w:after="170"/>
        <w:rPr>
          <w:rFonts w:ascii="Franklin" w:hAnsi="Franklin" w:cs="Franklin"/>
          <w:szCs w:val="24"/>
        </w:rPr>
      </w:pPr>
    </w:p>
    <w:p w14:paraId="55D2FE21" w14:textId="77777777" w:rsidR="00DD0127" w:rsidRDefault="00DD0127" w:rsidP="00DD0127">
      <w:pPr>
        <w:autoSpaceDE w:val="0"/>
        <w:autoSpaceDN w:val="0"/>
        <w:adjustRightInd w:val="0"/>
        <w:spacing w:before="170" w:after="170"/>
        <w:rPr>
          <w:rFonts w:ascii="Franklin" w:hAnsi="Franklin" w:cs="Franklin"/>
          <w:szCs w:val="24"/>
        </w:rPr>
      </w:pPr>
      <w:r>
        <w:rPr>
          <w:rFonts w:ascii="Franklin" w:hAnsi="Franklin" w:cs="Franklin"/>
          <w:szCs w:val="24"/>
        </w:rPr>
        <w:t>Kunskapskrav för betyget D i slutet av årskurs 9</w:t>
      </w:r>
    </w:p>
    <w:p w14:paraId="1A6C2683" w14:textId="77777777" w:rsidR="00DD0127" w:rsidRDefault="00DD0127" w:rsidP="00DD0127">
      <w:pPr>
        <w:autoSpaceDE w:val="0"/>
        <w:autoSpaceDN w:val="0"/>
        <w:adjustRightInd w:val="0"/>
        <w:spacing w:after="170"/>
        <w:rPr>
          <w:rFonts w:ascii="Garamond" w:hAnsi="Garamond" w:cs="Garamond"/>
          <w:szCs w:val="24"/>
        </w:rPr>
      </w:pPr>
      <w:r>
        <w:rPr>
          <w:rFonts w:ascii="Garamond" w:hAnsi="Garamond" w:cs="Garamond"/>
          <w:szCs w:val="24"/>
        </w:rPr>
        <w:t>Betyget D innebär att kunskapskraven för betyget E och till övervägande del för C är uppfyllda.</w:t>
      </w:r>
    </w:p>
    <w:p w14:paraId="11F49D74" w14:textId="77777777" w:rsidR="00DD0127" w:rsidRDefault="00DD0127" w:rsidP="00DD0127">
      <w:pPr>
        <w:autoSpaceDE w:val="0"/>
        <w:autoSpaceDN w:val="0"/>
        <w:adjustRightInd w:val="0"/>
        <w:spacing w:before="170" w:after="170"/>
        <w:rPr>
          <w:rFonts w:ascii="Franklin" w:hAnsi="Franklin" w:cs="Franklin"/>
          <w:szCs w:val="24"/>
        </w:rPr>
      </w:pPr>
    </w:p>
    <w:p w14:paraId="420E1FFE" w14:textId="77777777" w:rsidR="00DD0127" w:rsidRDefault="00DD0127" w:rsidP="00DD0127">
      <w:pPr>
        <w:autoSpaceDE w:val="0"/>
        <w:autoSpaceDN w:val="0"/>
        <w:adjustRightInd w:val="0"/>
        <w:spacing w:before="170" w:after="170"/>
        <w:rPr>
          <w:rFonts w:ascii="Franklin" w:hAnsi="Franklin" w:cs="Franklin"/>
          <w:szCs w:val="24"/>
        </w:rPr>
      </w:pPr>
      <w:r>
        <w:rPr>
          <w:rFonts w:ascii="Franklin" w:hAnsi="Franklin" w:cs="Franklin"/>
          <w:szCs w:val="24"/>
        </w:rPr>
        <w:t>Kunskapskrav för betyget C i slutet av årskurs 9</w:t>
      </w:r>
    </w:p>
    <w:p w14:paraId="32EE3A27" w14:textId="77777777" w:rsidR="00DD0127" w:rsidRDefault="00DD0127" w:rsidP="00DD0127">
      <w:pPr>
        <w:autoSpaceDE w:val="0"/>
        <w:autoSpaceDN w:val="0"/>
        <w:adjustRightInd w:val="0"/>
        <w:spacing w:after="170"/>
        <w:rPr>
          <w:rFonts w:ascii="Garamond" w:hAnsi="Garamond" w:cs="Garamond"/>
          <w:szCs w:val="24"/>
        </w:rPr>
      </w:pPr>
      <w:r>
        <w:rPr>
          <w:rFonts w:ascii="Garamond" w:hAnsi="Garamond" w:cs="Garamond"/>
          <w:szCs w:val="24"/>
        </w:rPr>
        <w:t xml:space="preserve">Eleven kan undersöka olika tekniska lösningar i vardagen och med </w:t>
      </w:r>
      <w:r>
        <w:rPr>
          <w:rFonts w:ascii="Garamond" w:hAnsi="Garamond" w:cs="Garamond"/>
          <w:b/>
          <w:bCs/>
          <w:szCs w:val="24"/>
        </w:rPr>
        <w:t xml:space="preserve">relativt god </w:t>
      </w:r>
      <w:r>
        <w:rPr>
          <w:rFonts w:ascii="Garamond" w:hAnsi="Garamond" w:cs="Garamond"/>
          <w:szCs w:val="24"/>
        </w:rPr>
        <w:t xml:space="preserve">användning av ämnesspecifika begrepp beskriva </w:t>
      </w:r>
      <w:r>
        <w:rPr>
          <w:rFonts w:ascii="Garamond" w:hAnsi="Garamond" w:cs="Garamond"/>
          <w:b/>
          <w:bCs/>
          <w:szCs w:val="24"/>
        </w:rPr>
        <w:t>hur ingående delar</w:t>
      </w:r>
      <w:r>
        <w:rPr>
          <w:rFonts w:ascii="Garamond" w:hAnsi="Garamond" w:cs="Garamond"/>
          <w:szCs w:val="24"/>
        </w:rPr>
        <w:t xml:space="preserve"> </w:t>
      </w:r>
      <w:r>
        <w:rPr>
          <w:rFonts w:ascii="Garamond" w:hAnsi="Garamond" w:cs="Garamond"/>
          <w:b/>
          <w:bCs/>
          <w:szCs w:val="24"/>
        </w:rPr>
        <w:t>samverkar</w:t>
      </w:r>
      <w:r>
        <w:rPr>
          <w:rFonts w:ascii="Garamond" w:hAnsi="Garamond" w:cs="Garamond"/>
          <w:szCs w:val="24"/>
        </w:rPr>
        <w:t xml:space="preserve"> för att uppnå ändamålsenlighet och funktion. Dessutom för eleven </w:t>
      </w:r>
      <w:r>
        <w:rPr>
          <w:rFonts w:ascii="Garamond" w:hAnsi="Garamond" w:cs="Garamond"/>
          <w:b/>
          <w:bCs/>
          <w:szCs w:val="24"/>
        </w:rPr>
        <w:t xml:space="preserve">utvecklade och relativt väl </w:t>
      </w:r>
      <w:r>
        <w:rPr>
          <w:rFonts w:ascii="Garamond" w:hAnsi="Garamond" w:cs="Garamond"/>
          <w:szCs w:val="24"/>
        </w:rPr>
        <w:t>underbyggda resonemang om likheter och skillnader mellan några material och deras användning i tekniska lösningar.</w:t>
      </w:r>
    </w:p>
    <w:p w14:paraId="7839ACB4" w14:textId="77777777" w:rsidR="00DD0127" w:rsidRDefault="00DD0127" w:rsidP="00DD0127">
      <w:pPr>
        <w:autoSpaceDE w:val="0"/>
        <w:autoSpaceDN w:val="0"/>
        <w:adjustRightInd w:val="0"/>
        <w:spacing w:after="170"/>
        <w:rPr>
          <w:rFonts w:ascii="Garamond" w:hAnsi="Garamond" w:cs="Garamond"/>
          <w:szCs w:val="24"/>
        </w:rPr>
      </w:pPr>
      <w:r>
        <w:rPr>
          <w:rFonts w:ascii="Garamond" w:hAnsi="Garamond" w:cs="Garamond"/>
          <w:szCs w:val="24"/>
        </w:rPr>
        <w:t xml:space="preserve">Eleven kan genomföra enkla teknikutvecklings- och konstruktionsarbeten genom att undersöka och </w:t>
      </w:r>
      <w:r>
        <w:rPr>
          <w:rFonts w:ascii="Garamond" w:hAnsi="Garamond" w:cs="Garamond"/>
          <w:b/>
          <w:bCs/>
          <w:szCs w:val="24"/>
        </w:rPr>
        <w:t>pröva</w:t>
      </w:r>
      <w:r>
        <w:rPr>
          <w:rFonts w:ascii="Garamond" w:hAnsi="Garamond" w:cs="Garamond"/>
          <w:szCs w:val="24"/>
        </w:rPr>
        <w:t xml:space="preserve"> </w:t>
      </w:r>
      <w:r>
        <w:rPr>
          <w:rFonts w:ascii="Garamond" w:hAnsi="Garamond" w:cs="Garamond"/>
          <w:b/>
          <w:bCs/>
          <w:szCs w:val="24"/>
        </w:rPr>
        <w:t>och ompröva</w:t>
      </w:r>
      <w:r>
        <w:rPr>
          <w:rFonts w:ascii="Garamond" w:hAnsi="Garamond" w:cs="Garamond"/>
          <w:szCs w:val="24"/>
        </w:rPr>
        <w:t xml:space="preserve"> möjliga idéer till lösningar samt utforma </w:t>
      </w:r>
      <w:r>
        <w:rPr>
          <w:rFonts w:ascii="Garamond" w:hAnsi="Garamond" w:cs="Garamond"/>
          <w:b/>
          <w:bCs/>
          <w:szCs w:val="24"/>
        </w:rPr>
        <w:t xml:space="preserve">utvecklade </w:t>
      </w:r>
      <w:r>
        <w:rPr>
          <w:rFonts w:ascii="Garamond" w:hAnsi="Garamond" w:cs="Garamond"/>
          <w:szCs w:val="24"/>
        </w:rPr>
        <w:t xml:space="preserve">fysiska eller digitala modeller. Under arbetsprocessen </w:t>
      </w:r>
      <w:r>
        <w:rPr>
          <w:rFonts w:ascii="Garamond" w:hAnsi="Garamond" w:cs="Garamond"/>
          <w:b/>
          <w:bCs/>
          <w:szCs w:val="24"/>
        </w:rPr>
        <w:t>formulerar och</w:t>
      </w:r>
      <w:r>
        <w:rPr>
          <w:rFonts w:ascii="Garamond" w:hAnsi="Garamond" w:cs="Garamond"/>
          <w:szCs w:val="24"/>
        </w:rPr>
        <w:t xml:space="preserve"> </w:t>
      </w:r>
      <w:r>
        <w:rPr>
          <w:rFonts w:ascii="Garamond" w:hAnsi="Garamond" w:cs="Garamond"/>
          <w:b/>
          <w:bCs/>
          <w:szCs w:val="24"/>
        </w:rPr>
        <w:t>väljer eleven</w:t>
      </w:r>
      <w:r>
        <w:rPr>
          <w:rFonts w:ascii="Garamond" w:hAnsi="Garamond" w:cs="Garamond"/>
          <w:szCs w:val="24"/>
        </w:rPr>
        <w:t xml:space="preserve"> </w:t>
      </w:r>
      <w:r>
        <w:rPr>
          <w:rFonts w:ascii="Garamond" w:hAnsi="Garamond" w:cs="Garamond"/>
          <w:b/>
          <w:bCs/>
          <w:szCs w:val="24"/>
        </w:rPr>
        <w:t>handlingsalternativ som med någon bearbetning</w:t>
      </w:r>
      <w:r>
        <w:rPr>
          <w:rFonts w:ascii="Garamond" w:hAnsi="Garamond" w:cs="Garamond"/>
          <w:szCs w:val="24"/>
        </w:rPr>
        <w:t xml:space="preserve"> </w:t>
      </w:r>
      <w:r>
        <w:rPr>
          <w:rFonts w:ascii="Garamond" w:hAnsi="Garamond" w:cs="Garamond"/>
          <w:b/>
          <w:bCs/>
          <w:szCs w:val="24"/>
        </w:rPr>
        <w:t>leder framåt</w:t>
      </w:r>
      <w:r>
        <w:rPr>
          <w:rFonts w:ascii="Garamond" w:hAnsi="Garamond" w:cs="Garamond"/>
          <w:szCs w:val="24"/>
        </w:rPr>
        <w:t xml:space="preserve">. Eleven gör </w:t>
      </w:r>
      <w:r>
        <w:rPr>
          <w:rFonts w:ascii="Garamond" w:hAnsi="Garamond" w:cs="Garamond"/>
          <w:b/>
          <w:bCs/>
          <w:szCs w:val="24"/>
        </w:rPr>
        <w:t xml:space="preserve">utvecklade </w:t>
      </w:r>
      <w:r>
        <w:rPr>
          <w:rFonts w:ascii="Garamond" w:hAnsi="Garamond" w:cs="Garamond"/>
          <w:szCs w:val="24"/>
        </w:rPr>
        <w:t>dokumentationer av arbetet med skisser, modeller, ritningar eller rapporter där intentionen i arbetet är</w:t>
      </w:r>
      <w:r>
        <w:rPr>
          <w:rFonts w:ascii="Garamond" w:hAnsi="Garamond" w:cs="Garamond"/>
          <w:b/>
          <w:bCs/>
          <w:szCs w:val="24"/>
        </w:rPr>
        <w:t xml:space="preserve"> relativt väl </w:t>
      </w:r>
      <w:r>
        <w:rPr>
          <w:rFonts w:ascii="Garamond" w:hAnsi="Garamond" w:cs="Garamond"/>
          <w:szCs w:val="24"/>
        </w:rPr>
        <w:t>synliggjord.</w:t>
      </w:r>
    </w:p>
    <w:p w14:paraId="57A35A9E" w14:textId="77777777" w:rsidR="00DD0127" w:rsidRDefault="00DD0127" w:rsidP="00DD0127">
      <w:pPr>
        <w:autoSpaceDE w:val="0"/>
        <w:autoSpaceDN w:val="0"/>
        <w:adjustRightInd w:val="0"/>
        <w:spacing w:after="170"/>
        <w:rPr>
          <w:rFonts w:ascii="Garamond" w:hAnsi="Garamond" w:cs="Garamond"/>
          <w:szCs w:val="24"/>
        </w:rPr>
      </w:pPr>
      <w:r>
        <w:rPr>
          <w:rFonts w:ascii="Garamond" w:hAnsi="Garamond" w:cs="Garamond"/>
          <w:szCs w:val="24"/>
        </w:rPr>
        <w:t>Eleven kan föra</w:t>
      </w:r>
      <w:r>
        <w:rPr>
          <w:rFonts w:ascii="Garamond" w:hAnsi="Garamond" w:cs="Garamond"/>
          <w:b/>
          <w:bCs/>
          <w:szCs w:val="24"/>
        </w:rPr>
        <w:t xml:space="preserve"> utvecklade och relativt väl </w:t>
      </w:r>
      <w:r>
        <w:rPr>
          <w:rFonts w:ascii="Garamond" w:hAnsi="Garamond" w:cs="Garamond"/>
          <w:szCs w:val="24"/>
        </w:rPr>
        <w:t xml:space="preserve">underbyggda resonemang kring hur några föremål och tekniska system i samhället förändras över tid och visar då på drivkrafter för teknikutvecklingen. Dessutom kan eleven föra </w:t>
      </w:r>
      <w:r>
        <w:rPr>
          <w:rFonts w:ascii="Garamond" w:hAnsi="Garamond" w:cs="Garamond"/>
          <w:b/>
          <w:bCs/>
          <w:szCs w:val="24"/>
        </w:rPr>
        <w:t xml:space="preserve">utvecklade och relativt väl </w:t>
      </w:r>
      <w:r>
        <w:rPr>
          <w:rFonts w:ascii="Garamond" w:hAnsi="Garamond" w:cs="Garamond"/>
          <w:szCs w:val="24"/>
        </w:rPr>
        <w:t>underbyggda resonemang om hur olika val av tekniska lösningar kan få olika konsekvenser för individ, samhälle och miljö.</w:t>
      </w:r>
    </w:p>
    <w:p w14:paraId="70493099" w14:textId="77777777" w:rsidR="00DD0127" w:rsidRDefault="00DD0127" w:rsidP="00DD0127">
      <w:pPr>
        <w:autoSpaceDE w:val="0"/>
        <w:autoSpaceDN w:val="0"/>
        <w:adjustRightInd w:val="0"/>
        <w:spacing w:before="170" w:after="170"/>
        <w:rPr>
          <w:rFonts w:ascii="Franklin" w:hAnsi="Franklin" w:cs="Franklin"/>
          <w:szCs w:val="24"/>
        </w:rPr>
      </w:pPr>
    </w:p>
    <w:p w14:paraId="30D84886" w14:textId="77777777" w:rsidR="00DD0127" w:rsidRDefault="00DD0127" w:rsidP="00DD0127">
      <w:pPr>
        <w:autoSpaceDE w:val="0"/>
        <w:autoSpaceDN w:val="0"/>
        <w:adjustRightInd w:val="0"/>
        <w:spacing w:before="170" w:after="170"/>
        <w:rPr>
          <w:rFonts w:ascii="Franklin" w:hAnsi="Franklin" w:cs="Franklin"/>
          <w:szCs w:val="24"/>
        </w:rPr>
      </w:pPr>
      <w:r>
        <w:rPr>
          <w:rFonts w:ascii="Franklin" w:hAnsi="Franklin" w:cs="Franklin"/>
          <w:szCs w:val="24"/>
        </w:rPr>
        <w:t>Kunskapskrav för betyget B i slutet av årskurs 9</w:t>
      </w:r>
    </w:p>
    <w:p w14:paraId="74631072" w14:textId="77777777" w:rsidR="00DD0127" w:rsidRDefault="00DD0127" w:rsidP="00DD0127">
      <w:pPr>
        <w:autoSpaceDE w:val="0"/>
        <w:autoSpaceDN w:val="0"/>
        <w:adjustRightInd w:val="0"/>
        <w:spacing w:after="170"/>
        <w:rPr>
          <w:rFonts w:ascii="Garamond" w:hAnsi="Garamond" w:cs="Garamond"/>
          <w:szCs w:val="24"/>
        </w:rPr>
      </w:pPr>
      <w:r>
        <w:rPr>
          <w:rFonts w:ascii="Garamond" w:hAnsi="Garamond" w:cs="Garamond"/>
          <w:szCs w:val="24"/>
        </w:rPr>
        <w:t>Betyget B innebär att kunskapskraven för betyget C och till övervägande del för A är uppfyllda.</w:t>
      </w:r>
    </w:p>
    <w:p w14:paraId="42DA4608" w14:textId="77777777" w:rsidR="00DD0127" w:rsidRDefault="00DD0127" w:rsidP="00DD0127">
      <w:pPr>
        <w:autoSpaceDE w:val="0"/>
        <w:autoSpaceDN w:val="0"/>
        <w:adjustRightInd w:val="0"/>
        <w:spacing w:before="170" w:after="170"/>
        <w:rPr>
          <w:rFonts w:ascii="Franklin" w:hAnsi="Franklin" w:cs="Franklin"/>
          <w:szCs w:val="24"/>
        </w:rPr>
      </w:pPr>
    </w:p>
    <w:p w14:paraId="177AE877" w14:textId="77777777" w:rsidR="00DD0127" w:rsidRDefault="00DD0127" w:rsidP="00DD0127">
      <w:pPr>
        <w:autoSpaceDE w:val="0"/>
        <w:autoSpaceDN w:val="0"/>
        <w:adjustRightInd w:val="0"/>
        <w:spacing w:before="170" w:after="170"/>
        <w:rPr>
          <w:rFonts w:ascii="Franklin" w:hAnsi="Franklin" w:cs="Franklin"/>
          <w:szCs w:val="24"/>
        </w:rPr>
      </w:pPr>
      <w:bookmarkStart w:id="0" w:name="_GoBack"/>
      <w:bookmarkEnd w:id="0"/>
      <w:r>
        <w:rPr>
          <w:rFonts w:ascii="Franklin" w:hAnsi="Franklin" w:cs="Franklin"/>
          <w:szCs w:val="24"/>
        </w:rPr>
        <w:t>Kunskapskrav för betyget A i slutet av årskurs 9</w:t>
      </w:r>
    </w:p>
    <w:p w14:paraId="6134EB3B" w14:textId="77777777" w:rsidR="00DD0127" w:rsidRDefault="00DD0127" w:rsidP="00DD0127">
      <w:pPr>
        <w:autoSpaceDE w:val="0"/>
        <w:autoSpaceDN w:val="0"/>
        <w:adjustRightInd w:val="0"/>
        <w:spacing w:after="170"/>
        <w:rPr>
          <w:rFonts w:ascii="Garamond" w:hAnsi="Garamond" w:cs="Garamond"/>
          <w:szCs w:val="24"/>
        </w:rPr>
      </w:pPr>
      <w:r>
        <w:rPr>
          <w:rFonts w:ascii="Garamond" w:hAnsi="Garamond" w:cs="Garamond"/>
          <w:szCs w:val="24"/>
        </w:rPr>
        <w:t xml:space="preserve">Eleven kan undersöka olika tekniska lösningar i vardagen och med </w:t>
      </w:r>
      <w:r>
        <w:rPr>
          <w:rFonts w:ascii="Garamond" w:hAnsi="Garamond" w:cs="Garamond"/>
          <w:b/>
          <w:bCs/>
          <w:szCs w:val="24"/>
        </w:rPr>
        <w:t xml:space="preserve">god </w:t>
      </w:r>
      <w:r>
        <w:rPr>
          <w:rFonts w:ascii="Garamond" w:hAnsi="Garamond" w:cs="Garamond"/>
          <w:szCs w:val="24"/>
        </w:rPr>
        <w:t xml:space="preserve">användning av ämnesspecifika begrepp beskriva </w:t>
      </w:r>
      <w:r>
        <w:rPr>
          <w:rFonts w:ascii="Garamond" w:hAnsi="Garamond" w:cs="Garamond"/>
          <w:b/>
          <w:bCs/>
          <w:szCs w:val="24"/>
        </w:rPr>
        <w:t>hur ingående delar</w:t>
      </w:r>
      <w:r>
        <w:rPr>
          <w:rFonts w:ascii="Garamond" w:hAnsi="Garamond" w:cs="Garamond"/>
          <w:szCs w:val="24"/>
        </w:rPr>
        <w:t xml:space="preserve"> </w:t>
      </w:r>
      <w:r>
        <w:rPr>
          <w:rFonts w:ascii="Garamond" w:hAnsi="Garamond" w:cs="Garamond"/>
          <w:b/>
          <w:bCs/>
          <w:szCs w:val="24"/>
        </w:rPr>
        <w:t>samverkar</w:t>
      </w:r>
      <w:r>
        <w:rPr>
          <w:rFonts w:ascii="Garamond" w:hAnsi="Garamond" w:cs="Garamond"/>
          <w:szCs w:val="24"/>
        </w:rPr>
        <w:t xml:space="preserve"> för att uppnå ändamålsenlighet och funktion och </w:t>
      </w:r>
      <w:r>
        <w:rPr>
          <w:rFonts w:ascii="Garamond" w:hAnsi="Garamond" w:cs="Garamond"/>
          <w:b/>
          <w:bCs/>
          <w:szCs w:val="24"/>
        </w:rPr>
        <w:t>visar då på</w:t>
      </w:r>
      <w:r>
        <w:rPr>
          <w:rFonts w:ascii="Garamond" w:hAnsi="Garamond" w:cs="Garamond"/>
          <w:szCs w:val="24"/>
        </w:rPr>
        <w:t xml:space="preserve"> </w:t>
      </w:r>
      <w:r>
        <w:rPr>
          <w:rFonts w:ascii="Garamond" w:hAnsi="Garamond" w:cs="Garamond"/>
          <w:b/>
          <w:bCs/>
          <w:szCs w:val="24"/>
        </w:rPr>
        <w:t>andra</w:t>
      </w:r>
      <w:r>
        <w:rPr>
          <w:rFonts w:ascii="Garamond" w:hAnsi="Garamond" w:cs="Garamond"/>
          <w:szCs w:val="24"/>
        </w:rPr>
        <w:t xml:space="preserve"> </w:t>
      </w:r>
      <w:r>
        <w:rPr>
          <w:rFonts w:ascii="Garamond" w:hAnsi="Garamond" w:cs="Garamond"/>
          <w:b/>
          <w:bCs/>
          <w:szCs w:val="24"/>
        </w:rPr>
        <w:t>liknande lösningar</w:t>
      </w:r>
      <w:r>
        <w:rPr>
          <w:rFonts w:ascii="Garamond" w:hAnsi="Garamond" w:cs="Garamond"/>
          <w:szCs w:val="24"/>
        </w:rPr>
        <w:t xml:space="preserve">. Dessutom för eleven </w:t>
      </w:r>
      <w:r>
        <w:rPr>
          <w:rFonts w:ascii="Garamond" w:hAnsi="Garamond" w:cs="Garamond"/>
          <w:b/>
          <w:bCs/>
          <w:szCs w:val="24"/>
        </w:rPr>
        <w:t xml:space="preserve">välutvecklade och väl </w:t>
      </w:r>
      <w:r>
        <w:rPr>
          <w:rFonts w:ascii="Garamond" w:hAnsi="Garamond" w:cs="Garamond"/>
          <w:szCs w:val="24"/>
        </w:rPr>
        <w:t>underbyggda resonemang om likheter och skillnader mellan några material och deras användning i tekniska lösningar.</w:t>
      </w:r>
    </w:p>
    <w:p w14:paraId="463113A5" w14:textId="77777777" w:rsidR="00DD0127" w:rsidRDefault="00DD0127" w:rsidP="00DD0127">
      <w:pPr>
        <w:autoSpaceDE w:val="0"/>
        <w:autoSpaceDN w:val="0"/>
        <w:adjustRightInd w:val="0"/>
        <w:spacing w:after="170"/>
        <w:rPr>
          <w:rFonts w:ascii="Garamond" w:hAnsi="Garamond" w:cs="Garamond"/>
          <w:szCs w:val="24"/>
        </w:rPr>
      </w:pPr>
      <w:r>
        <w:rPr>
          <w:rFonts w:ascii="Garamond" w:hAnsi="Garamond" w:cs="Garamond"/>
          <w:szCs w:val="24"/>
        </w:rPr>
        <w:t xml:space="preserve">Eleven kan genomföra enkla teknikutvecklings- och konstruktionsarbeten genom att undersöka och </w:t>
      </w:r>
      <w:r>
        <w:rPr>
          <w:rFonts w:ascii="Garamond" w:hAnsi="Garamond" w:cs="Garamond"/>
          <w:b/>
          <w:bCs/>
          <w:szCs w:val="24"/>
        </w:rPr>
        <w:t>systematiskt pröva och ompröva</w:t>
      </w:r>
      <w:r>
        <w:rPr>
          <w:rFonts w:ascii="Garamond" w:hAnsi="Garamond" w:cs="Garamond"/>
          <w:szCs w:val="24"/>
        </w:rPr>
        <w:t xml:space="preserve"> möjliga idéer till lösningar samt utforma </w:t>
      </w:r>
      <w:r>
        <w:rPr>
          <w:rFonts w:ascii="Garamond" w:hAnsi="Garamond" w:cs="Garamond"/>
          <w:b/>
          <w:bCs/>
          <w:szCs w:val="24"/>
        </w:rPr>
        <w:t>välutvecklade och</w:t>
      </w:r>
      <w:r>
        <w:rPr>
          <w:rFonts w:ascii="Garamond" w:hAnsi="Garamond" w:cs="Garamond"/>
          <w:szCs w:val="24"/>
        </w:rPr>
        <w:t xml:space="preserve"> </w:t>
      </w:r>
      <w:r>
        <w:rPr>
          <w:rFonts w:ascii="Garamond" w:hAnsi="Garamond" w:cs="Garamond"/>
          <w:b/>
          <w:bCs/>
          <w:szCs w:val="24"/>
        </w:rPr>
        <w:t xml:space="preserve">genomarbetade </w:t>
      </w:r>
      <w:r>
        <w:rPr>
          <w:rFonts w:ascii="Garamond" w:hAnsi="Garamond" w:cs="Garamond"/>
          <w:szCs w:val="24"/>
        </w:rPr>
        <w:t xml:space="preserve">fysiska eller digitala modeller. Under arbetsprocessen </w:t>
      </w:r>
      <w:r>
        <w:rPr>
          <w:rFonts w:ascii="Garamond" w:hAnsi="Garamond" w:cs="Garamond"/>
          <w:b/>
          <w:bCs/>
          <w:szCs w:val="24"/>
        </w:rPr>
        <w:t>formulerar</w:t>
      </w:r>
      <w:r>
        <w:rPr>
          <w:rFonts w:ascii="Garamond" w:hAnsi="Garamond" w:cs="Garamond"/>
          <w:szCs w:val="24"/>
        </w:rPr>
        <w:t xml:space="preserve"> </w:t>
      </w:r>
      <w:r>
        <w:rPr>
          <w:rFonts w:ascii="Garamond" w:hAnsi="Garamond" w:cs="Garamond"/>
          <w:b/>
          <w:bCs/>
          <w:szCs w:val="24"/>
        </w:rPr>
        <w:t>och</w:t>
      </w:r>
      <w:r>
        <w:rPr>
          <w:rFonts w:ascii="Garamond" w:hAnsi="Garamond" w:cs="Garamond"/>
          <w:szCs w:val="24"/>
        </w:rPr>
        <w:t xml:space="preserve"> </w:t>
      </w:r>
      <w:r>
        <w:rPr>
          <w:rFonts w:ascii="Garamond" w:hAnsi="Garamond" w:cs="Garamond"/>
          <w:b/>
          <w:bCs/>
          <w:szCs w:val="24"/>
        </w:rPr>
        <w:t>väljer eleven</w:t>
      </w:r>
      <w:r>
        <w:rPr>
          <w:rFonts w:ascii="Garamond" w:hAnsi="Garamond" w:cs="Garamond"/>
          <w:szCs w:val="24"/>
        </w:rPr>
        <w:t xml:space="preserve"> </w:t>
      </w:r>
      <w:r>
        <w:rPr>
          <w:rFonts w:ascii="Garamond" w:hAnsi="Garamond" w:cs="Garamond"/>
          <w:b/>
          <w:bCs/>
          <w:szCs w:val="24"/>
        </w:rPr>
        <w:t>handlingsalternativ</w:t>
      </w:r>
      <w:r>
        <w:rPr>
          <w:rFonts w:ascii="Garamond" w:hAnsi="Garamond" w:cs="Garamond"/>
          <w:szCs w:val="24"/>
        </w:rPr>
        <w:t xml:space="preserve"> </w:t>
      </w:r>
      <w:r>
        <w:rPr>
          <w:rFonts w:ascii="Garamond" w:hAnsi="Garamond" w:cs="Garamond"/>
          <w:b/>
          <w:bCs/>
          <w:szCs w:val="24"/>
        </w:rPr>
        <w:t>som leder framåt</w:t>
      </w:r>
      <w:r>
        <w:rPr>
          <w:rFonts w:ascii="Garamond" w:hAnsi="Garamond" w:cs="Garamond"/>
          <w:szCs w:val="24"/>
        </w:rPr>
        <w:t xml:space="preserve">. Eleven gör </w:t>
      </w:r>
      <w:r>
        <w:rPr>
          <w:rFonts w:ascii="Garamond" w:hAnsi="Garamond" w:cs="Garamond"/>
          <w:b/>
          <w:bCs/>
          <w:szCs w:val="24"/>
        </w:rPr>
        <w:t xml:space="preserve">välutvecklade </w:t>
      </w:r>
      <w:r>
        <w:rPr>
          <w:rFonts w:ascii="Garamond" w:hAnsi="Garamond" w:cs="Garamond"/>
          <w:szCs w:val="24"/>
        </w:rPr>
        <w:t>dokumentationer av arbetet med skisser, modeller, ritningar eller rapporter där intentionen i arbetet är</w:t>
      </w:r>
      <w:r>
        <w:rPr>
          <w:rFonts w:ascii="Garamond" w:hAnsi="Garamond" w:cs="Garamond"/>
          <w:b/>
          <w:bCs/>
          <w:szCs w:val="24"/>
        </w:rPr>
        <w:t xml:space="preserve"> väl </w:t>
      </w:r>
      <w:r>
        <w:rPr>
          <w:rFonts w:ascii="Garamond" w:hAnsi="Garamond" w:cs="Garamond"/>
          <w:szCs w:val="24"/>
        </w:rPr>
        <w:t>synliggjord.</w:t>
      </w:r>
    </w:p>
    <w:p w14:paraId="63CB7948" w14:textId="77777777" w:rsidR="00DD0127" w:rsidRDefault="00DD0127" w:rsidP="00DD0127">
      <w:pPr>
        <w:autoSpaceDE w:val="0"/>
        <w:autoSpaceDN w:val="0"/>
        <w:adjustRightInd w:val="0"/>
        <w:spacing w:after="170"/>
        <w:rPr>
          <w:rFonts w:ascii="Garamond" w:hAnsi="Garamond" w:cs="Garamond"/>
          <w:szCs w:val="24"/>
        </w:rPr>
      </w:pPr>
      <w:r>
        <w:rPr>
          <w:rFonts w:ascii="Garamond" w:hAnsi="Garamond" w:cs="Garamond"/>
          <w:szCs w:val="24"/>
        </w:rPr>
        <w:t>Eleven kan föra</w:t>
      </w:r>
      <w:r>
        <w:rPr>
          <w:rFonts w:ascii="Garamond" w:hAnsi="Garamond" w:cs="Garamond"/>
          <w:b/>
          <w:bCs/>
          <w:szCs w:val="24"/>
        </w:rPr>
        <w:t xml:space="preserve"> välutvecklade och väl </w:t>
      </w:r>
      <w:r>
        <w:rPr>
          <w:rFonts w:ascii="Garamond" w:hAnsi="Garamond" w:cs="Garamond"/>
          <w:szCs w:val="24"/>
        </w:rPr>
        <w:t xml:space="preserve">underbyggda resonemang kring hur några föremål och tekniska system i samhället förändras över tid och visar då på drivkrafter för teknikutvecklingen. Dessutom kan eleven föra </w:t>
      </w:r>
      <w:r>
        <w:rPr>
          <w:rFonts w:ascii="Garamond" w:hAnsi="Garamond" w:cs="Garamond"/>
          <w:b/>
          <w:bCs/>
          <w:szCs w:val="24"/>
        </w:rPr>
        <w:t xml:space="preserve">välutvecklade och väl </w:t>
      </w:r>
      <w:r>
        <w:rPr>
          <w:rFonts w:ascii="Garamond" w:hAnsi="Garamond" w:cs="Garamond"/>
          <w:szCs w:val="24"/>
        </w:rPr>
        <w:t>underbyggda resonemang om hur olika val av tekniska lösningar kan få olika konsekvenser för individ, samhälle och miljö.</w:t>
      </w:r>
    </w:p>
    <w:p w14:paraId="0FF89EEB" w14:textId="77777777" w:rsidR="00DD0127" w:rsidRDefault="00DD0127" w:rsidP="00DD0127">
      <w:pPr>
        <w:autoSpaceDE w:val="0"/>
        <w:autoSpaceDN w:val="0"/>
        <w:adjustRightInd w:val="0"/>
        <w:rPr>
          <w:rFonts w:ascii="Arial" w:hAnsi="Arial" w:cs="Arial"/>
          <w:szCs w:val="24"/>
        </w:rPr>
      </w:pPr>
    </w:p>
    <w:p w14:paraId="7D48D9AD" w14:textId="77777777" w:rsidR="00F6509D" w:rsidRDefault="00F6509D" w:rsidP="00F6509D">
      <w:pPr>
        <w:pStyle w:val="normal0"/>
        <w:contextualSpacing w:val="0"/>
      </w:pPr>
    </w:p>
    <w:p w14:paraId="6ED3CAE4" w14:textId="77777777" w:rsidR="00F6509D" w:rsidRDefault="00F6509D" w:rsidP="00F6509D">
      <w:pPr>
        <w:pStyle w:val="normal0"/>
        <w:contextualSpacing w:val="0"/>
      </w:pPr>
    </w:p>
    <w:p w14:paraId="4E1B6F35" w14:textId="77777777" w:rsidR="00F6509D" w:rsidRDefault="00F6509D" w:rsidP="00F6509D">
      <w:pPr>
        <w:pStyle w:val="normal0"/>
        <w:contextualSpacing w:val="0"/>
      </w:pPr>
    </w:p>
    <w:p w14:paraId="0D863121" w14:textId="77777777" w:rsidR="00F6509D" w:rsidRDefault="00F6509D" w:rsidP="00F6509D">
      <w:pPr>
        <w:pStyle w:val="normal0"/>
        <w:contextualSpacing w:val="0"/>
      </w:pPr>
    </w:p>
    <w:p w14:paraId="70176F8A" w14:textId="77777777" w:rsidR="00135245" w:rsidRDefault="00135245"/>
    <w:sectPr w:rsidR="00135245" w:rsidSect="00B93D67">
      <w:pgSz w:w="16838" w:h="11906" w:orient="landscape"/>
      <w:pgMar w:top="144" w:right="1411" w:bottom="576" w:left="141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Franklin">
    <w:altName w:val="Cambria"/>
    <w:panose1 w:val="00000000000000000000"/>
    <w:charset w:val="4D"/>
    <w:family w:val="auto"/>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051115D"/>
    <w:multiLevelType w:val="singleLevel"/>
    <w:tmpl w:val="EA176252"/>
    <w:lvl w:ilvl="0">
      <w:numFmt w:val="decimal"/>
      <w:lvlText w:val="•"/>
      <w:lvlJc w:val="left"/>
    </w:lvl>
  </w:abstractNum>
  <w:abstractNum w:abstractNumId="1">
    <w:nsid w:val="869F0201"/>
    <w:multiLevelType w:val="singleLevel"/>
    <w:tmpl w:val="D33313E0"/>
    <w:lvl w:ilvl="0">
      <w:numFmt w:val="decimal"/>
      <w:lvlText w:val="•"/>
      <w:lvlJc w:val="left"/>
    </w:lvl>
  </w:abstractNum>
  <w:abstractNum w:abstractNumId="2">
    <w:nsid w:val="8EE58D83"/>
    <w:multiLevelType w:val="singleLevel"/>
    <w:tmpl w:val="81BBAE5B"/>
    <w:lvl w:ilvl="0">
      <w:numFmt w:val="decimal"/>
      <w:lvlText w:val="•"/>
      <w:lvlJc w:val="left"/>
    </w:lvl>
  </w:abstractNum>
  <w:abstractNum w:abstractNumId="3">
    <w:nsid w:val="B2B02D2B"/>
    <w:multiLevelType w:val="singleLevel"/>
    <w:tmpl w:val="3C1307C3"/>
    <w:lvl w:ilvl="0">
      <w:numFmt w:val="decimal"/>
      <w:lvlText w:val="•"/>
      <w:lvlJc w:val="left"/>
    </w:lvl>
  </w:abstractNum>
  <w:abstractNum w:abstractNumId="4">
    <w:nsid w:val="BED30390"/>
    <w:multiLevelType w:val="singleLevel"/>
    <w:tmpl w:val="3737E9C5"/>
    <w:lvl w:ilvl="0">
      <w:numFmt w:val="decimal"/>
      <w:lvlText w:val="•"/>
      <w:lvlJc w:val="left"/>
    </w:lvl>
  </w:abstractNum>
  <w:abstractNum w:abstractNumId="5">
    <w:nsid w:val="DDA1E463"/>
    <w:multiLevelType w:val="singleLevel"/>
    <w:tmpl w:val="B16ADF93"/>
    <w:lvl w:ilvl="0">
      <w:numFmt w:val="decimal"/>
      <w:lvlText w:val="•"/>
      <w:lvlJc w:val="left"/>
    </w:lvl>
  </w:abstractNum>
  <w:abstractNum w:abstractNumId="6">
    <w:nsid w:val="E1B863AD"/>
    <w:multiLevelType w:val="singleLevel"/>
    <w:tmpl w:val="4E91DC51"/>
    <w:lvl w:ilvl="0">
      <w:numFmt w:val="decimal"/>
      <w:lvlText w:val="•"/>
      <w:lvlJc w:val="left"/>
    </w:lvl>
  </w:abstractNum>
  <w:abstractNum w:abstractNumId="7">
    <w:nsid w:val="F619723D"/>
    <w:multiLevelType w:val="singleLevel"/>
    <w:tmpl w:val="9A1760D9"/>
    <w:lvl w:ilvl="0">
      <w:numFmt w:val="decimal"/>
      <w:lvlText w:val="•"/>
      <w:lvlJc w:val="left"/>
    </w:lvl>
  </w:abstractNum>
  <w:abstractNum w:abstractNumId="8">
    <w:nsid w:val="F80E64BB"/>
    <w:multiLevelType w:val="singleLevel"/>
    <w:tmpl w:val="38565776"/>
    <w:lvl w:ilvl="0">
      <w:numFmt w:val="decimal"/>
      <w:lvlText w:val="•"/>
      <w:lvlJc w:val="left"/>
    </w:lvl>
  </w:abstractNum>
  <w:abstractNum w:abstractNumId="9">
    <w:nsid w:val="0707A56F"/>
    <w:multiLevelType w:val="singleLevel"/>
    <w:tmpl w:val="2EA3B391"/>
    <w:lvl w:ilvl="0">
      <w:numFmt w:val="decimal"/>
      <w:lvlText w:val="•"/>
      <w:lvlJc w:val="left"/>
    </w:lvl>
  </w:abstractNum>
  <w:abstractNum w:abstractNumId="10">
    <w:nsid w:val="082942C2"/>
    <w:multiLevelType w:val="hybridMultilevel"/>
    <w:tmpl w:val="9C0C1032"/>
    <w:lvl w:ilvl="0" w:tplc="041D0001">
      <w:start w:val="1"/>
      <w:numFmt w:val="bullet"/>
      <w:lvlText w:val=""/>
      <w:lvlJc w:val="left"/>
      <w:pPr>
        <w:ind w:left="552" w:hanging="360"/>
      </w:pPr>
      <w:rPr>
        <w:rFonts w:ascii="Symbol" w:hAnsi="Symbol" w:hint="default"/>
      </w:rPr>
    </w:lvl>
    <w:lvl w:ilvl="1" w:tplc="041D0003" w:tentative="1">
      <w:start w:val="1"/>
      <w:numFmt w:val="bullet"/>
      <w:lvlText w:val="o"/>
      <w:lvlJc w:val="left"/>
      <w:pPr>
        <w:ind w:left="1272" w:hanging="360"/>
      </w:pPr>
      <w:rPr>
        <w:rFonts w:ascii="Courier New" w:hAnsi="Courier New" w:hint="default"/>
      </w:rPr>
    </w:lvl>
    <w:lvl w:ilvl="2" w:tplc="041D0005" w:tentative="1">
      <w:start w:val="1"/>
      <w:numFmt w:val="bullet"/>
      <w:lvlText w:val=""/>
      <w:lvlJc w:val="left"/>
      <w:pPr>
        <w:ind w:left="1992" w:hanging="360"/>
      </w:pPr>
      <w:rPr>
        <w:rFonts w:ascii="Wingdings" w:hAnsi="Wingdings" w:hint="default"/>
      </w:rPr>
    </w:lvl>
    <w:lvl w:ilvl="3" w:tplc="041D0001" w:tentative="1">
      <w:start w:val="1"/>
      <w:numFmt w:val="bullet"/>
      <w:lvlText w:val=""/>
      <w:lvlJc w:val="left"/>
      <w:pPr>
        <w:ind w:left="2712" w:hanging="360"/>
      </w:pPr>
      <w:rPr>
        <w:rFonts w:ascii="Symbol" w:hAnsi="Symbol" w:hint="default"/>
      </w:rPr>
    </w:lvl>
    <w:lvl w:ilvl="4" w:tplc="041D0003" w:tentative="1">
      <w:start w:val="1"/>
      <w:numFmt w:val="bullet"/>
      <w:lvlText w:val="o"/>
      <w:lvlJc w:val="left"/>
      <w:pPr>
        <w:ind w:left="3432" w:hanging="360"/>
      </w:pPr>
      <w:rPr>
        <w:rFonts w:ascii="Courier New" w:hAnsi="Courier New" w:hint="default"/>
      </w:rPr>
    </w:lvl>
    <w:lvl w:ilvl="5" w:tplc="041D0005" w:tentative="1">
      <w:start w:val="1"/>
      <w:numFmt w:val="bullet"/>
      <w:lvlText w:val=""/>
      <w:lvlJc w:val="left"/>
      <w:pPr>
        <w:ind w:left="4152" w:hanging="360"/>
      </w:pPr>
      <w:rPr>
        <w:rFonts w:ascii="Wingdings" w:hAnsi="Wingdings" w:hint="default"/>
      </w:rPr>
    </w:lvl>
    <w:lvl w:ilvl="6" w:tplc="041D0001" w:tentative="1">
      <w:start w:val="1"/>
      <w:numFmt w:val="bullet"/>
      <w:lvlText w:val=""/>
      <w:lvlJc w:val="left"/>
      <w:pPr>
        <w:ind w:left="4872" w:hanging="360"/>
      </w:pPr>
      <w:rPr>
        <w:rFonts w:ascii="Symbol" w:hAnsi="Symbol" w:hint="default"/>
      </w:rPr>
    </w:lvl>
    <w:lvl w:ilvl="7" w:tplc="041D0003" w:tentative="1">
      <w:start w:val="1"/>
      <w:numFmt w:val="bullet"/>
      <w:lvlText w:val="o"/>
      <w:lvlJc w:val="left"/>
      <w:pPr>
        <w:ind w:left="5592" w:hanging="360"/>
      </w:pPr>
      <w:rPr>
        <w:rFonts w:ascii="Courier New" w:hAnsi="Courier New" w:hint="default"/>
      </w:rPr>
    </w:lvl>
    <w:lvl w:ilvl="8" w:tplc="041D0005" w:tentative="1">
      <w:start w:val="1"/>
      <w:numFmt w:val="bullet"/>
      <w:lvlText w:val=""/>
      <w:lvlJc w:val="left"/>
      <w:pPr>
        <w:ind w:left="6312" w:hanging="360"/>
      </w:pPr>
      <w:rPr>
        <w:rFonts w:ascii="Wingdings" w:hAnsi="Wingdings" w:hint="default"/>
      </w:rPr>
    </w:lvl>
  </w:abstractNum>
  <w:abstractNum w:abstractNumId="11">
    <w:nsid w:val="0B54475C"/>
    <w:multiLevelType w:val="hybridMultilevel"/>
    <w:tmpl w:val="8B363AC2"/>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2">
    <w:nsid w:val="0B5D84DB"/>
    <w:multiLevelType w:val="singleLevel"/>
    <w:tmpl w:val="E57B40CA"/>
    <w:lvl w:ilvl="0">
      <w:numFmt w:val="decimal"/>
      <w:lvlText w:val="•"/>
      <w:lvlJc w:val="left"/>
    </w:lvl>
  </w:abstractNum>
  <w:abstractNum w:abstractNumId="13">
    <w:nsid w:val="13AD4EE3"/>
    <w:multiLevelType w:val="singleLevel"/>
    <w:tmpl w:val="128E8390"/>
    <w:lvl w:ilvl="0">
      <w:numFmt w:val="decimal"/>
      <w:lvlText w:val="•"/>
      <w:lvlJc w:val="left"/>
    </w:lvl>
  </w:abstractNum>
  <w:abstractNum w:abstractNumId="14">
    <w:nsid w:val="154D89CA"/>
    <w:multiLevelType w:val="singleLevel"/>
    <w:tmpl w:val="17E0AA44"/>
    <w:lvl w:ilvl="0">
      <w:numFmt w:val="decimal"/>
      <w:lvlText w:val="•"/>
      <w:lvlJc w:val="left"/>
    </w:lvl>
  </w:abstractNum>
  <w:abstractNum w:abstractNumId="15">
    <w:nsid w:val="1795F700"/>
    <w:multiLevelType w:val="singleLevel"/>
    <w:tmpl w:val="F9F2B3C7"/>
    <w:lvl w:ilvl="0">
      <w:numFmt w:val="decimal"/>
      <w:lvlText w:val="•"/>
      <w:lvlJc w:val="left"/>
    </w:lvl>
  </w:abstractNum>
  <w:abstractNum w:abstractNumId="16">
    <w:nsid w:val="1C24516D"/>
    <w:multiLevelType w:val="hybridMultilevel"/>
    <w:tmpl w:val="15388AF8"/>
    <w:lvl w:ilvl="0" w:tplc="041D0001">
      <w:start w:val="1"/>
      <w:numFmt w:val="bullet"/>
      <w:lvlText w:val=""/>
      <w:lvlJc w:val="left"/>
      <w:pPr>
        <w:ind w:left="552" w:hanging="360"/>
      </w:pPr>
      <w:rPr>
        <w:rFonts w:ascii="Symbol" w:hAnsi="Symbol" w:hint="default"/>
      </w:rPr>
    </w:lvl>
    <w:lvl w:ilvl="1" w:tplc="041D0003" w:tentative="1">
      <w:start w:val="1"/>
      <w:numFmt w:val="bullet"/>
      <w:lvlText w:val="o"/>
      <w:lvlJc w:val="left"/>
      <w:pPr>
        <w:ind w:left="1272" w:hanging="360"/>
      </w:pPr>
      <w:rPr>
        <w:rFonts w:ascii="Courier New" w:hAnsi="Courier New" w:hint="default"/>
      </w:rPr>
    </w:lvl>
    <w:lvl w:ilvl="2" w:tplc="041D0005" w:tentative="1">
      <w:start w:val="1"/>
      <w:numFmt w:val="bullet"/>
      <w:lvlText w:val=""/>
      <w:lvlJc w:val="left"/>
      <w:pPr>
        <w:ind w:left="1992" w:hanging="360"/>
      </w:pPr>
      <w:rPr>
        <w:rFonts w:ascii="Wingdings" w:hAnsi="Wingdings" w:hint="default"/>
      </w:rPr>
    </w:lvl>
    <w:lvl w:ilvl="3" w:tplc="041D0001" w:tentative="1">
      <w:start w:val="1"/>
      <w:numFmt w:val="bullet"/>
      <w:lvlText w:val=""/>
      <w:lvlJc w:val="left"/>
      <w:pPr>
        <w:ind w:left="2712" w:hanging="360"/>
      </w:pPr>
      <w:rPr>
        <w:rFonts w:ascii="Symbol" w:hAnsi="Symbol" w:hint="default"/>
      </w:rPr>
    </w:lvl>
    <w:lvl w:ilvl="4" w:tplc="041D0003" w:tentative="1">
      <w:start w:val="1"/>
      <w:numFmt w:val="bullet"/>
      <w:lvlText w:val="o"/>
      <w:lvlJc w:val="left"/>
      <w:pPr>
        <w:ind w:left="3432" w:hanging="360"/>
      </w:pPr>
      <w:rPr>
        <w:rFonts w:ascii="Courier New" w:hAnsi="Courier New" w:hint="default"/>
      </w:rPr>
    </w:lvl>
    <w:lvl w:ilvl="5" w:tplc="041D0005" w:tentative="1">
      <w:start w:val="1"/>
      <w:numFmt w:val="bullet"/>
      <w:lvlText w:val=""/>
      <w:lvlJc w:val="left"/>
      <w:pPr>
        <w:ind w:left="4152" w:hanging="360"/>
      </w:pPr>
      <w:rPr>
        <w:rFonts w:ascii="Wingdings" w:hAnsi="Wingdings" w:hint="default"/>
      </w:rPr>
    </w:lvl>
    <w:lvl w:ilvl="6" w:tplc="041D0001" w:tentative="1">
      <w:start w:val="1"/>
      <w:numFmt w:val="bullet"/>
      <w:lvlText w:val=""/>
      <w:lvlJc w:val="left"/>
      <w:pPr>
        <w:ind w:left="4872" w:hanging="360"/>
      </w:pPr>
      <w:rPr>
        <w:rFonts w:ascii="Symbol" w:hAnsi="Symbol" w:hint="default"/>
      </w:rPr>
    </w:lvl>
    <w:lvl w:ilvl="7" w:tplc="041D0003" w:tentative="1">
      <w:start w:val="1"/>
      <w:numFmt w:val="bullet"/>
      <w:lvlText w:val="o"/>
      <w:lvlJc w:val="left"/>
      <w:pPr>
        <w:ind w:left="5592" w:hanging="360"/>
      </w:pPr>
      <w:rPr>
        <w:rFonts w:ascii="Courier New" w:hAnsi="Courier New" w:hint="default"/>
      </w:rPr>
    </w:lvl>
    <w:lvl w:ilvl="8" w:tplc="041D0005" w:tentative="1">
      <w:start w:val="1"/>
      <w:numFmt w:val="bullet"/>
      <w:lvlText w:val=""/>
      <w:lvlJc w:val="left"/>
      <w:pPr>
        <w:ind w:left="6312" w:hanging="360"/>
      </w:pPr>
      <w:rPr>
        <w:rFonts w:ascii="Wingdings" w:hAnsi="Wingdings" w:hint="default"/>
      </w:rPr>
    </w:lvl>
  </w:abstractNum>
  <w:abstractNum w:abstractNumId="17">
    <w:nsid w:val="296C3C0C"/>
    <w:multiLevelType w:val="hybridMultilevel"/>
    <w:tmpl w:val="D194B17E"/>
    <w:lvl w:ilvl="0" w:tplc="041D0001">
      <w:start w:val="1"/>
      <w:numFmt w:val="bullet"/>
      <w:lvlText w:val=""/>
      <w:lvlJc w:val="left"/>
      <w:pPr>
        <w:ind w:left="552" w:hanging="360"/>
      </w:pPr>
      <w:rPr>
        <w:rFonts w:ascii="Symbol" w:hAnsi="Symbol" w:hint="default"/>
      </w:rPr>
    </w:lvl>
    <w:lvl w:ilvl="1" w:tplc="041D0003" w:tentative="1">
      <w:start w:val="1"/>
      <w:numFmt w:val="bullet"/>
      <w:lvlText w:val="o"/>
      <w:lvlJc w:val="left"/>
      <w:pPr>
        <w:ind w:left="1272" w:hanging="360"/>
      </w:pPr>
      <w:rPr>
        <w:rFonts w:ascii="Courier New" w:hAnsi="Courier New" w:hint="default"/>
      </w:rPr>
    </w:lvl>
    <w:lvl w:ilvl="2" w:tplc="041D0005" w:tentative="1">
      <w:start w:val="1"/>
      <w:numFmt w:val="bullet"/>
      <w:lvlText w:val=""/>
      <w:lvlJc w:val="left"/>
      <w:pPr>
        <w:ind w:left="1992" w:hanging="360"/>
      </w:pPr>
      <w:rPr>
        <w:rFonts w:ascii="Wingdings" w:hAnsi="Wingdings" w:hint="default"/>
      </w:rPr>
    </w:lvl>
    <w:lvl w:ilvl="3" w:tplc="041D0001" w:tentative="1">
      <w:start w:val="1"/>
      <w:numFmt w:val="bullet"/>
      <w:lvlText w:val=""/>
      <w:lvlJc w:val="left"/>
      <w:pPr>
        <w:ind w:left="2712" w:hanging="360"/>
      </w:pPr>
      <w:rPr>
        <w:rFonts w:ascii="Symbol" w:hAnsi="Symbol" w:hint="default"/>
      </w:rPr>
    </w:lvl>
    <w:lvl w:ilvl="4" w:tplc="041D0003" w:tentative="1">
      <w:start w:val="1"/>
      <w:numFmt w:val="bullet"/>
      <w:lvlText w:val="o"/>
      <w:lvlJc w:val="left"/>
      <w:pPr>
        <w:ind w:left="3432" w:hanging="360"/>
      </w:pPr>
      <w:rPr>
        <w:rFonts w:ascii="Courier New" w:hAnsi="Courier New" w:hint="default"/>
      </w:rPr>
    </w:lvl>
    <w:lvl w:ilvl="5" w:tplc="041D0005" w:tentative="1">
      <w:start w:val="1"/>
      <w:numFmt w:val="bullet"/>
      <w:lvlText w:val=""/>
      <w:lvlJc w:val="left"/>
      <w:pPr>
        <w:ind w:left="4152" w:hanging="360"/>
      </w:pPr>
      <w:rPr>
        <w:rFonts w:ascii="Wingdings" w:hAnsi="Wingdings" w:hint="default"/>
      </w:rPr>
    </w:lvl>
    <w:lvl w:ilvl="6" w:tplc="041D0001" w:tentative="1">
      <w:start w:val="1"/>
      <w:numFmt w:val="bullet"/>
      <w:lvlText w:val=""/>
      <w:lvlJc w:val="left"/>
      <w:pPr>
        <w:ind w:left="4872" w:hanging="360"/>
      </w:pPr>
      <w:rPr>
        <w:rFonts w:ascii="Symbol" w:hAnsi="Symbol" w:hint="default"/>
      </w:rPr>
    </w:lvl>
    <w:lvl w:ilvl="7" w:tplc="041D0003" w:tentative="1">
      <w:start w:val="1"/>
      <w:numFmt w:val="bullet"/>
      <w:lvlText w:val="o"/>
      <w:lvlJc w:val="left"/>
      <w:pPr>
        <w:ind w:left="5592" w:hanging="360"/>
      </w:pPr>
      <w:rPr>
        <w:rFonts w:ascii="Courier New" w:hAnsi="Courier New" w:hint="default"/>
      </w:rPr>
    </w:lvl>
    <w:lvl w:ilvl="8" w:tplc="041D0005" w:tentative="1">
      <w:start w:val="1"/>
      <w:numFmt w:val="bullet"/>
      <w:lvlText w:val=""/>
      <w:lvlJc w:val="left"/>
      <w:pPr>
        <w:ind w:left="6312" w:hanging="360"/>
      </w:pPr>
      <w:rPr>
        <w:rFonts w:ascii="Wingdings" w:hAnsi="Wingdings" w:hint="default"/>
      </w:rPr>
    </w:lvl>
  </w:abstractNum>
  <w:abstractNum w:abstractNumId="18">
    <w:nsid w:val="44D72802"/>
    <w:multiLevelType w:val="hybridMultilevel"/>
    <w:tmpl w:val="2586C8AE"/>
    <w:lvl w:ilvl="0" w:tplc="041D0001">
      <w:start w:val="1"/>
      <w:numFmt w:val="bullet"/>
      <w:lvlText w:val=""/>
      <w:lvlJc w:val="left"/>
      <w:pPr>
        <w:ind w:left="552" w:hanging="360"/>
      </w:pPr>
      <w:rPr>
        <w:rFonts w:ascii="Symbol" w:hAnsi="Symbol" w:hint="default"/>
      </w:rPr>
    </w:lvl>
    <w:lvl w:ilvl="1" w:tplc="041D0003" w:tentative="1">
      <w:start w:val="1"/>
      <w:numFmt w:val="bullet"/>
      <w:lvlText w:val="o"/>
      <w:lvlJc w:val="left"/>
      <w:pPr>
        <w:ind w:left="1272" w:hanging="360"/>
      </w:pPr>
      <w:rPr>
        <w:rFonts w:ascii="Courier New" w:hAnsi="Courier New" w:hint="default"/>
      </w:rPr>
    </w:lvl>
    <w:lvl w:ilvl="2" w:tplc="041D0005" w:tentative="1">
      <w:start w:val="1"/>
      <w:numFmt w:val="bullet"/>
      <w:lvlText w:val=""/>
      <w:lvlJc w:val="left"/>
      <w:pPr>
        <w:ind w:left="1992" w:hanging="360"/>
      </w:pPr>
      <w:rPr>
        <w:rFonts w:ascii="Wingdings" w:hAnsi="Wingdings" w:hint="default"/>
      </w:rPr>
    </w:lvl>
    <w:lvl w:ilvl="3" w:tplc="041D0001" w:tentative="1">
      <w:start w:val="1"/>
      <w:numFmt w:val="bullet"/>
      <w:lvlText w:val=""/>
      <w:lvlJc w:val="left"/>
      <w:pPr>
        <w:ind w:left="2712" w:hanging="360"/>
      </w:pPr>
      <w:rPr>
        <w:rFonts w:ascii="Symbol" w:hAnsi="Symbol" w:hint="default"/>
      </w:rPr>
    </w:lvl>
    <w:lvl w:ilvl="4" w:tplc="041D0003" w:tentative="1">
      <w:start w:val="1"/>
      <w:numFmt w:val="bullet"/>
      <w:lvlText w:val="o"/>
      <w:lvlJc w:val="left"/>
      <w:pPr>
        <w:ind w:left="3432" w:hanging="360"/>
      </w:pPr>
      <w:rPr>
        <w:rFonts w:ascii="Courier New" w:hAnsi="Courier New" w:hint="default"/>
      </w:rPr>
    </w:lvl>
    <w:lvl w:ilvl="5" w:tplc="041D0005" w:tentative="1">
      <w:start w:val="1"/>
      <w:numFmt w:val="bullet"/>
      <w:lvlText w:val=""/>
      <w:lvlJc w:val="left"/>
      <w:pPr>
        <w:ind w:left="4152" w:hanging="360"/>
      </w:pPr>
      <w:rPr>
        <w:rFonts w:ascii="Wingdings" w:hAnsi="Wingdings" w:hint="default"/>
      </w:rPr>
    </w:lvl>
    <w:lvl w:ilvl="6" w:tplc="041D0001" w:tentative="1">
      <w:start w:val="1"/>
      <w:numFmt w:val="bullet"/>
      <w:lvlText w:val=""/>
      <w:lvlJc w:val="left"/>
      <w:pPr>
        <w:ind w:left="4872" w:hanging="360"/>
      </w:pPr>
      <w:rPr>
        <w:rFonts w:ascii="Symbol" w:hAnsi="Symbol" w:hint="default"/>
      </w:rPr>
    </w:lvl>
    <w:lvl w:ilvl="7" w:tplc="041D0003" w:tentative="1">
      <w:start w:val="1"/>
      <w:numFmt w:val="bullet"/>
      <w:lvlText w:val="o"/>
      <w:lvlJc w:val="left"/>
      <w:pPr>
        <w:ind w:left="5592" w:hanging="360"/>
      </w:pPr>
      <w:rPr>
        <w:rFonts w:ascii="Courier New" w:hAnsi="Courier New" w:hint="default"/>
      </w:rPr>
    </w:lvl>
    <w:lvl w:ilvl="8" w:tplc="041D0005" w:tentative="1">
      <w:start w:val="1"/>
      <w:numFmt w:val="bullet"/>
      <w:lvlText w:val=""/>
      <w:lvlJc w:val="left"/>
      <w:pPr>
        <w:ind w:left="6312" w:hanging="360"/>
      </w:pPr>
      <w:rPr>
        <w:rFonts w:ascii="Wingdings" w:hAnsi="Wingdings" w:hint="default"/>
      </w:rPr>
    </w:lvl>
  </w:abstractNum>
  <w:abstractNum w:abstractNumId="19">
    <w:nsid w:val="4751EB67"/>
    <w:multiLevelType w:val="singleLevel"/>
    <w:tmpl w:val="64A874D5"/>
    <w:lvl w:ilvl="0">
      <w:numFmt w:val="decimal"/>
      <w:lvlText w:val="•"/>
      <w:lvlJc w:val="left"/>
    </w:lvl>
  </w:abstractNum>
  <w:abstractNum w:abstractNumId="20">
    <w:nsid w:val="4DCB2234"/>
    <w:multiLevelType w:val="hybridMultilevel"/>
    <w:tmpl w:val="B3403570"/>
    <w:lvl w:ilvl="0" w:tplc="041D0001">
      <w:start w:val="1"/>
      <w:numFmt w:val="bullet"/>
      <w:lvlText w:val=""/>
      <w:lvlJc w:val="left"/>
      <w:pPr>
        <w:ind w:left="552" w:hanging="360"/>
      </w:pPr>
      <w:rPr>
        <w:rFonts w:ascii="Symbol" w:hAnsi="Symbol" w:hint="default"/>
      </w:rPr>
    </w:lvl>
    <w:lvl w:ilvl="1" w:tplc="041D0003" w:tentative="1">
      <w:start w:val="1"/>
      <w:numFmt w:val="bullet"/>
      <w:lvlText w:val="o"/>
      <w:lvlJc w:val="left"/>
      <w:pPr>
        <w:ind w:left="1272" w:hanging="360"/>
      </w:pPr>
      <w:rPr>
        <w:rFonts w:ascii="Courier New" w:hAnsi="Courier New" w:hint="default"/>
      </w:rPr>
    </w:lvl>
    <w:lvl w:ilvl="2" w:tplc="041D0005" w:tentative="1">
      <w:start w:val="1"/>
      <w:numFmt w:val="bullet"/>
      <w:lvlText w:val=""/>
      <w:lvlJc w:val="left"/>
      <w:pPr>
        <w:ind w:left="1992" w:hanging="360"/>
      </w:pPr>
      <w:rPr>
        <w:rFonts w:ascii="Wingdings" w:hAnsi="Wingdings" w:hint="default"/>
      </w:rPr>
    </w:lvl>
    <w:lvl w:ilvl="3" w:tplc="041D0001" w:tentative="1">
      <w:start w:val="1"/>
      <w:numFmt w:val="bullet"/>
      <w:lvlText w:val=""/>
      <w:lvlJc w:val="left"/>
      <w:pPr>
        <w:ind w:left="2712" w:hanging="360"/>
      </w:pPr>
      <w:rPr>
        <w:rFonts w:ascii="Symbol" w:hAnsi="Symbol" w:hint="default"/>
      </w:rPr>
    </w:lvl>
    <w:lvl w:ilvl="4" w:tplc="041D0003" w:tentative="1">
      <w:start w:val="1"/>
      <w:numFmt w:val="bullet"/>
      <w:lvlText w:val="o"/>
      <w:lvlJc w:val="left"/>
      <w:pPr>
        <w:ind w:left="3432" w:hanging="360"/>
      </w:pPr>
      <w:rPr>
        <w:rFonts w:ascii="Courier New" w:hAnsi="Courier New" w:hint="default"/>
      </w:rPr>
    </w:lvl>
    <w:lvl w:ilvl="5" w:tplc="041D0005" w:tentative="1">
      <w:start w:val="1"/>
      <w:numFmt w:val="bullet"/>
      <w:lvlText w:val=""/>
      <w:lvlJc w:val="left"/>
      <w:pPr>
        <w:ind w:left="4152" w:hanging="360"/>
      </w:pPr>
      <w:rPr>
        <w:rFonts w:ascii="Wingdings" w:hAnsi="Wingdings" w:hint="default"/>
      </w:rPr>
    </w:lvl>
    <w:lvl w:ilvl="6" w:tplc="041D0001" w:tentative="1">
      <w:start w:val="1"/>
      <w:numFmt w:val="bullet"/>
      <w:lvlText w:val=""/>
      <w:lvlJc w:val="left"/>
      <w:pPr>
        <w:ind w:left="4872" w:hanging="360"/>
      </w:pPr>
      <w:rPr>
        <w:rFonts w:ascii="Symbol" w:hAnsi="Symbol" w:hint="default"/>
      </w:rPr>
    </w:lvl>
    <w:lvl w:ilvl="7" w:tplc="041D0003" w:tentative="1">
      <w:start w:val="1"/>
      <w:numFmt w:val="bullet"/>
      <w:lvlText w:val="o"/>
      <w:lvlJc w:val="left"/>
      <w:pPr>
        <w:ind w:left="5592" w:hanging="360"/>
      </w:pPr>
      <w:rPr>
        <w:rFonts w:ascii="Courier New" w:hAnsi="Courier New" w:hint="default"/>
      </w:rPr>
    </w:lvl>
    <w:lvl w:ilvl="8" w:tplc="041D0005" w:tentative="1">
      <w:start w:val="1"/>
      <w:numFmt w:val="bullet"/>
      <w:lvlText w:val=""/>
      <w:lvlJc w:val="left"/>
      <w:pPr>
        <w:ind w:left="6312" w:hanging="360"/>
      </w:pPr>
      <w:rPr>
        <w:rFonts w:ascii="Wingdings" w:hAnsi="Wingdings" w:hint="default"/>
      </w:rPr>
    </w:lvl>
  </w:abstractNum>
  <w:abstractNum w:abstractNumId="21">
    <w:nsid w:val="4E47528A"/>
    <w:multiLevelType w:val="singleLevel"/>
    <w:tmpl w:val="3C46BE1A"/>
    <w:lvl w:ilvl="0">
      <w:numFmt w:val="decimal"/>
      <w:lvlText w:val="•"/>
      <w:lvlJc w:val="left"/>
    </w:lvl>
  </w:abstractNum>
  <w:abstractNum w:abstractNumId="22">
    <w:nsid w:val="5A4A15F4"/>
    <w:multiLevelType w:val="hybridMultilevel"/>
    <w:tmpl w:val="333CEAFC"/>
    <w:lvl w:ilvl="0" w:tplc="041D0001">
      <w:start w:val="1"/>
      <w:numFmt w:val="bullet"/>
      <w:lvlText w:val=""/>
      <w:lvlJc w:val="left"/>
      <w:pPr>
        <w:ind w:left="552" w:hanging="360"/>
      </w:pPr>
      <w:rPr>
        <w:rFonts w:ascii="Symbol" w:hAnsi="Symbol" w:hint="default"/>
      </w:rPr>
    </w:lvl>
    <w:lvl w:ilvl="1" w:tplc="041D0003" w:tentative="1">
      <w:start w:val="1"/>
      <w:numFmt w:val="bullet"/>
      <w:lvlText w:val="o"/>
      <w:lvlJc w:val="left"/>
      <w:pPr>
        <w:ind w:left="1272" w:hanging="360"/>
      </w:pPr>
      <w:rPr>
        <w:rFonts w:ascii="Courier New" w:hAnsi="Courier New" w:hint="default"/>
      </w:rPr>
    </w:lvl>
    <w:lvl w:ilvl="2" w:tplc="041D0005" w:tentative="1">
      <w:start w:val="1"/>
      <w:numFmt w:val="bullet"/>
      <w:lvlText w:val=""/>
      <w:lvlJc w:val="left"/>
      <w:pPr>
        <w:ind w:left="1992" w:hanging="360"/>
      </w:pPr>
      <w:rPr>
        <w:rFonts w:ascii="Wingdings" w:hAnsi="Wingdings" w:hint="default"/>
      </w:rPr>
    </w:lvl>
    <w:lvl w:ilvl="3" w:tplc="041D0001" w:tentative="1">
      <w:start w:val="1"/>
      <w:numFmt w:val="bullet"/>
      <w:lvlText w:val=""/>
      <w:lvlJc w:val="left"/>
      <w:pPr>
        <w:ind w:left="2712" w:hanging="360"/>
      </w:pPr>
      <w:rPr>
        <w:rFonts w:ascii="Symbol" w:hAnsi="Symbol" w:hint="default"/>
      </w:rPr>
    </w:lvl>
    <w:lvl w:ilvl="4" w:tplc="041D0003" w:tentative="1">
      <w:start w:val="1"/>
      <w:numFmt w:val="bullet"/>
      <w:lvlText w:val="o"/>
      <w:lvlJc w:val="left"/>
      <w:pPr>
        <w:ind w:left="3432" w:hanging="360"/>
      </w:pPr>
      <w:rPr>
        <w:rFonts w:ascii="Courier New" w:hAnsi="Courier New" w:hint="default"/>
      </w:rPr>
    </w:lvl>
    <w:lvl w:ilvl="5" w:tplc="041D0005" w:tentative="1">
      <w:start w:val="1"/>
      <w:numFmt w:val="bullet"/>
      <w:lvlText w:val=""/>
      <w:lvlJc w:val="left"/>
      <w:pPr>
        <w:ind w:left="4152" w:hanging="360"/>
      </w:pPr>
      <w:rPr>
        <w:rFonts w:ascii="Wingdings" w:hAnsi="Wingdings" w:hint="default"/>
      </w:rPr>
    </w:lvl>
    <w:lvl w:ilvl="6" w:tplc="041D0001" w:tentative="1">
      <w:start w:val="1"/>
      <w:numFmt w:val="bullet"/>
      <w:lvlText w:val=""/>
      <w:lvlJc w:val="left"/>
      <w:pPr>
        <w:ind w:left="4872" w:hanging="360"/>
      </w:pPr>
      <w:rPr>
        <w:rFonts w:ascii="Symbol" w:hAnsi="Symbol" w:hint="default"/>
      </w:rPr>
    </w:lvl>
    <w:lvl w:ilvl="7" w:tplc="041D0003" w:tentative="1">
      <w:start w:val="1"/>
      <w:numFmt w:val="bullet"/>
      <w:lvlText w:val="o"/>
      <w:lvlJc w:val="left"/>
      <w:pPr>
        <w:ind w:left="5592" w:hanging="360"/>
      </w:pPr>
      <w:rPr>
        <w:rFonts w:ascii="Courier New" w:hAnsi="Courier New" w:hint="default"/>
      </w:rPr>
    </w:lvl>
    <w:lvl w:ilvl="8" w:tplc="041D0005" w:tentative="1">
      <w:start w:val="1"/>
      <w:numFmt w:val="bullet"/>
      <w:lvlText w:val=""/>
      <w:lvlJc w:val="left"/>
      <w:pPr>
        <w:ind w:left="6312" w:hanging="360"/>
      </w:pPr>
      <w:rPr>
        <w:rFonts w:ascii="Wingdings" w:hAnsi="Wingdings" w:hint="default"/>
      </w:rPr>
    </w:lvl>
  </w:abstractNum>
  <w:abstractNum w:abstractNumId="23">
    <w:nsid w:val="7A5B3B78"/>
    <w:multiLevelType w:val="hybridMultilevel"/>
    <w:tmpl w:val="3CFAAE6A"/>
    <w:lvl w:ilvl="0" w:tplc="041D0001">
      <w:start w:val="1"/>
      <w:numFmt w:val="bullet"/>
      <w:lvlText w:val=""/>
      <w:lvlJc w:val="left"/>
      <w:pPr>
        <w:ind w:left="552" w:hanging="360"/>
      </w:pPr>
      <w:rPr>
        <w:rFonts w:ascii="Symbol" w:hAnsi="Symbol" w:hint="default"/>
      </w:rPr>
    </w:lvl>
    <w:lvl w:ilvl="1" w:tplc="041D0003" w:tentative="1">
      <w:start w:val="1"/>
      <w:numFmt w:val="bullet"/>
      <w:lvlText w:val="o"/>
      <w:lvlJc w:val="left"/>
      <w:pPr>
        <w:ind w:left="1272" w:hanging="360"/>
      </w:pPr>
      <w:rPr>
        <w:rFonts w:ascii="Courier New" w:hAnsi="Courier New" w:hint="default"/>
      </w:rPr>
    </w:lvl>
    <w:lvl w:ilvl="2" w:tplc="041D0005" w:tentative="1">
      <w:start w:val="1"/>
      <w:numFmt w:val="bullet"/>
      <w:lvlText w:val=""/>
      <w:lvlJc w:val="left"/>
      <w:pPr>
        <w:ind w:left="1992" w:hanging="360"/>
      </w:pPr>
      <w:rPr>
        <w:rFonts w:ascii="Wingdings" w:hAnsi="Wingdings" w:hint="default"/>
      </w:rPr>
    </w:lvl>
    <w:lvl w:ilvl="3" w:tplc="041D0001" w:tentative="1">
      <w:start w:val="1"/>
      <w:numFmt w:val="bullet"/>
      <w:lvlText w:val=""/>
      <w:lvlJc w:val="left"/>
      <w:pPr>
        <w:ind w:left="2712" w:hanging="360"/>
      </w:pPr>
      <w:rPr>
        <w:rFonts w:ascii="Symbol" w:hAnsi="Symbol" w:hint="default"/>
      </w:rPr>
    </w:lvl>
    <w:lvl w:ilvl="4" w:tplc="041D0003" w:tentative="1">
      <w:start w:val="1"/>
      <w:numFmt w:val="bullet"/>
      <w:lvlText w:val="o"/>
      <w:lvlJc w:val="left"/>
      <w:pPr>
        <w:ind w:left="3432" w:hanging="360"/>
      </w:pPr>
      <w:rPr>
        <w:rFonts w:ascii="Courier New" w:hAnsi="Courier New" w:hint="default"/>
      </w:rPr>
    </w:lvl>
    <w:lvl w:ilvl="5" w:tplc="041D0005" w:tentative="1">
      <w:start w:val="1"/>
      <w:numFmt w:val="bullet"/>
      <w:lvlText w:val=""/>
      <w:lvlJc w:val="left"/>
      <w:pPr>
        <w:ind w:left="4152" w:hanging="360"/>
      </w:pPr>
      <w:rPr>
        <w:rFonts w:ascii="Wingdings" w:hAnsi="Wingdings" w:hint="default"/>
      </w:rPr>
    </w:lvl>
    <w:lvl w:ilvl="6" w:tplc="041D0001" w:tentative="1">
      <w:start w:val="1"/>
      <w:numFmt w:val="bullet"/>
      <w:lvlText w:val=""/>
      <w:lvlJc w:val="left"/>
      <w:pPr>
        <w:ind w:left="4872" w:hanging="360"/>
      </w:pPr>
      <w:rPr>
        <w:rFonts w:ascii="Symbol" w:hAnsi="Symbol" w:hint="default"/>
      </w:rPr>
    </w:lvl>
    <w:lvl w:ilvl="7" w:tplc="041D0003" w:tentative="1">
      <w:start w:val="1"/>
      <w:numFmt w:val="bullet"/>
      <w:lvlText w:val="o"/>
      <w:lvlJc w:val="left"/>
      <w:pPr>
        <w:ind w:left="5592" w:hanging="360"/>
      </w:pPr>
      <w:rPr>
        <w:rFonts w:ascii="Courier New" w:hAnsi="Courier New" w:hint="default"/>
      </w:rPr>
    </w:lvl>
    <w:lvl w:ilvl="8" w:tplc="041D0005" w:tentative="1">
      <w:start w:val="1"/>
      <w:numFmt w:val="bullet"/>
      <w:lvlText w:val=""/>
      <w:lvlJc w:val="left"/>
      <w:pPr>
        <w:ind w:left="6312" w:hanging="360"/>
      </w:pPr>
      <w:rPr>
        <w:rFonts w:ascii="Wingdings" w:hAnsi="Wingdings" w:hint="default"/>
      </w:rPr>
    </w:lvl>
  </w:abstractNum>
  <w:num w:numId="1">
    <w:abstractNumId w:val="7"/>
  </w:num>
  <w:num w:numId="2">
    <w:abstractNumId w:val="4"/>
  </w:num>
  <w:num w:numId="3">
    <w:abstractNumId w:val="9"/>
  </w:num>
  <w:num w:numId="4">
    <w:abstractNumId w:val="1"/>
  </w:num>
  <w:num w:numId="5">
    <w:abstractNumId w:val="21"/>
  </w:num>
  <w:num w:numId="6">
    <w:abstractNumId w:val="3"/>
  </w:num>
  <w:num w:numId="7">
    <w:abstractNumId w:val="8"/>
  </w:num>
  <w:num w:numId="8">
    <w:abstractNumId w:val="13"/>
  </w:num>
  <w:num w:numId="9">
    <w:abstractNumId w:val="12"/>
  </w:num>
  <w:num w:numId="10">
    <w:abstractNumId w:val="2"/>
  </w:num>
  <w:num w:numId="11">
    <w:abstractNumId w:val="6"/>
  </w:num>
  <w:num w:numId="12">
    <w:abstractNumId w:val="14"/>
  </w:num>
  <w:num w:numId="13">
    <w:abstractNumId w:val="5"/>
  </w:num>
  <w:num w:numId="14">
    <w:abstractNumId w:val="15"/>
  </w:num>
  <w:num w:numId="15">
    <w:abstractNumId w:val="19"/>
  </w:num>
  <w:num w:numId="16">
    <w:abstractNumId w:val="0"/>
  </w:num>
  <w:num w:numId="17">
    <w:abstractNumId w:val="10"/>
  </w:num>
  <w:num w:numId="18">
    <w:abstractNumId w:val="18"/>
  </w:num>
  <w:num w:numId="19">
    <w:abstractNumId w:val="11"/>
  </w:num>
  <w:num w:numId="20">
    <w:abstractNumId w:val="16"/>
  </w:num>
  <w:num w:numId="21">
    <w:abstractNumId w:val="23"/>
  </w:num>
  <w:num w:numId="22">
    <w:abstractNumId w:val="22"/>
  </w:num>
  <w:num w:numId="23">
    <w:abstractNumId w:val="17"/>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drawingGridHorizontalSpacing w:val="181"/>
  <w:drawingGridVerticalSpacing w:val="181"/>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09D"/>
    <w:rsid w:val="00135245"/>
    <w:rsid w:val="006F7A47"/>
    <w:rsid w:val="0077177E"/>
    <w:rsid w:val="00871A9E"/>
    <w:rsid w:val="00B52AC8"/>
    <w:rsid w:val="00B93D67"/>
    <w:rsid w:val="00DD0127"/>
    <w:rsid w:val="00F6509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4CE25A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509D"/>
    <w:pPr>
      <w:widowControl w:val="0"/>
      <w:contextualSpacing/>
    </w:pPr>
    <w:rPr>
      <w:rFonts w:ascii="Times New Roman" w:eastAsia="Times New Roman" w:hAnsi="Times New Roman" w:cs="Times New Roman"/>
      <w:color w:val="000000"/>
      <w:szCs w:val="20"/>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normal0">
    <w:name w:val="normal"/>
    <w:rsid w:val="00F6509D"/>
    <w:pPr>
      <w:widowControl w:val="0"/>
      <w:contextualSpacing/>
    </w:pPr>
    <w:rPr>
      <w:rFonts w:ascii="Times New Roman" w:eastAsia="Times New Roman" w:hAnsi="Times New Roman" w:cs="Times New Roman"/>
      <w:color w:val="00000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509D"/>
    <w:pPr>
      <w:widowControl w:val="0"/>
      <w:contextualSpacing/>
    </w:pPr>
    <w:rPr>
      <w:rFonts w:ascii="Times New Roman" w:eastAsia="Times New Roman" w:hAnsi="Times New Roman" w:cs="Times New Roman"/>
      <w:color w:val="000000"/>
      <w:szCs w:val="20"/>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normal0">
    <w:name w:val="normal"/>
    <w:rsid w:val="00F6509D"/>
    <w:pPr>
      <w:widowControl w:val="0"/>
      <w:contextualSpacing/>
    </w:pPr>
    <w:rPr>
      <w:rFonts w:ascii="Times New Roman" w:eastAsia="Times New Roman" w:hAnsi="Times New Roman" w:cs="Times New Roman"/>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6</Pages>
  <Words>1442</Words>
  <Characters>7643</Characters>
  <Application>Microsoft Macintosh Word</Application>
  <DocSecurity>0</DocSecurity>
  <Lines>63</Lines>
  <Paragraphs>18</Paragraphs>
  <ScaleCrop>false</ScaleCrop>
  <Company>CS</Company>
  <LinksUpToDate>false</LinksUpToDate>
  <CharactersWithSpaces>9067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 Odelberg</dc:creator>
  <cp:keywords/>
  <dc:description/>
  <cp:lastModifiedBy>Ulrihca Malmberg</cp:lastModifiedBy>
  <cp:revision>4</cp:revision>
  <dcterms:created xsi:type="dcterms:W3CDTF">2014-08-08T15:01:00Z</dcterms:created>
  <dcterms:modified xsi:type="dcterms:W3CDTF">2014-08-13T09:37:00Z</dcterms:modified>
</cp:coreProperties>
</file>